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9E" w:rsidRPr="00C20970" w:rsidRDefault="00C7099E" w:rsidP="005F0B0F">
      <w:pPr>
        <w:tabs>
          <w:tab w:val="left" w:pos="6237"/>
        </w:tabs>
        <w:ind w:left="7088"/>
        <w:rPr>
          <w:sz w:val="20"/>
          <w:szCs w:val="20"/>
        </w:rPr>
      </w:pPr>
      <w:r w:rsidRPr="00C20970">
        <w:rPr>
          <w:sz w:val="20"/>
          <w:szCs w:val="20"/>
        </w:rPr>
        <w:t>Приложение к письму</w:t>
      </w:r>
    </w:p>
    <w:p w:rsidR="00C7099E" w:rsidRPr="00C20970" w:rsidRDefault="00C7099E" w:rsidP="005F0B0F">
      <w:pPr>
        <w:tabs>
          <w:tab w:val="left" w:pos="6237"/>
        </w:tabs>
        <w:ind w:left="7088"/>
        <w:rPr>
          <w:b/>
          <w:sz w:val="20"/>
          <w:szCs w:val="20"/>
        </w:rPr>
      </w:pPr>
      <w:r w:rsidRPr="00C20970">
        <w:rPr>
          <w:sz w:val="20"/>
          <w:szCs w:val="20"/>
        </w:rPr>
        <w:t xml:space="preserve">от </w:t>
      </w:r>
      <w:r w:rsidR="009401EB">
        <w:rPr>
          <w:sz w:val="20"/>
          <w:szCs w:val="20"/>
        </w:rPr>
        <w:t>28</w:t>
      </w:r>
      <w:r w:rsidRPr="00C20970">
        <w:rPr>
          <w:sz w:val="20"/>
          <w:szCs w:val="20"/>
        </w:rPr>
        <w:t>.0</w:t>
      </w:r>
      <w:r w:rsidR="009401EB">
        <w:rPr>
          <w:sz w:val="20"/>
          <w:szCs w:val="20"/>
        </w:rPr>
        <w:t>3</w:t>
      </w:r>
      <w:r w:rsidRPr="00C20970">
        <w:rPr>
          <w:sz w:val="20"/>
          <w:szCs w:val="20"/>
        </w:rPr>
        <w:t>.202</w:t>
      </w:r>
      <w:r w:rsidR="009401EB">
        <w:rPr>
          <w:sz w:val="20"/>
          <w:szCs w:val="20"/>
        </w:rPr>
        <w:t>1</w:t>
      </w:r>
      <w:r w:rsidRPr="00C20970">
        <w:rPr>
          <w:sz w:val="20"/>
          <w:szCs w:val="20"/>
        </w:rPr>
        <w:t xml:space="preserve"> № 07/02-20/</w:t>
      </w:r>
    </w:p>
    <w:p w:rsidR="00C7099E" w:rsidRPr="00C20970" w:rsidRDefault="00C7099E" w:rsidP="006B66FE">
      <w:pPr>
        <w:tabs>
          <w:tab w:val="left" w:pos="6237"/>
        </w:tabs>
        <w:jc w:val="both"/>
        <w:rPr>
          <w:b/>
        </w:rPr>
      </w:pPr>
    </w:p>
    <w:p w:rsidR="00C7099E" w:rsidRPr="00C20970" w:rsidRDefault="00C7099E" w:rsidP="00201260">
      <w:pPr>
        <w:tabs>
          <w:tab w:val="left" w:pos="567"/>
        </w:tabs>
        <w:jc w:val="center"/>
        <w:rPr>
          <w:b/>
        </w:rPr>
      </w:pPr>
      <w:r w:rsidRPr="00C20970">
        <w:rPr>
          <w:b/>
        </w:rPr>
        <w:t>ГОДОВОЙ ДОКЛАД</w:t>
      </w:r>
    </w:p>
    <w:p w:rsidR="00C7099E" w:rsidRPr="00C20970" w:rsidRDefault="00C7099E" w:rsidP="00201260">
      <w:pPr>
        <w:tabs>
          <w:tab w:val="left" w:pos="567"/>
        </w:tabs>
        <w:jc w:val="center"/>
        <w:rPr>
          <w:b/>
        </w:rPr>
      </w:pPr>
      <w:r w:rsidRPr="00C20970">
        <w:rPr>
          <w:b/>
        </w:rPr>
        <w:t>о ходе реализации и оценки эффективности муниципальной программы</w:t>
      </w:r>
    </w:p>
    <w:p w:rsidR="00C7099E" w:rsidRPr="00C20970" w:rsidRDefault="00C7099E" w:rsidP="00201260">
      <w:pPr>
        <w:tabs>
          <w:tab w:val="left" w:pos="567"/>
        </w:tabs>
        <w:jc w:val="center"/>
        <w:rPr>
          <w:b/>
        </w:rPr>
      </w:pPr>
      <w:r w:rsidRPr="00C20970">
        <w:rPr>
          <w:b/>
        </w:rPr>
        <w:t>«Сохранение и развитие культуры и искусства на территории городского округа –</w:t>
      </w:r>
    </w:p>
    <w:p w:rsidR="00C7099E" w:rsidRPr="00C20970" w:rsidRDefault="00C7099E" w:rsidP="00201260">
      <w:pPr>
        <w:tabs>
          <w:tab w:val="left" w:pos="567"/>
        </w:tabs>
        <w:jc w:val="center"/>
        <w:rPr>
          <w:b/>
          <w:i/>
          <w:iCs/>
        </w:rPr>
      </w:pPr>
      <w:r w:rsidRPr="00C20970">
        <w:rPr>
          <w:b/>
        </w:rPr>
        <w:t>город Камышин» за 20</w:t>
      </w:r>
      <w:r w:rsidR="00DF1919">
        <w:rPr>
          <w:b/>
        </w:rPr>
        <w:t>20</w:t>
      </w:r>
      <w:r w:rsidRPr="00C20970">
        <w:rPr>
          <w:b/>
        </w:rPr>
        <w:t xml:space="preserve"> год</w:t>
      </w:r>
    </w:p>
    <w:p w:rsidR="00C7099E" w:rsidRPr="00C20970" w:rsidRDefault="00C7099E" w:rsidP="00201260">
      <w:pPr>
        <w:tabs>
          <w:tab w:val="left" w:pos="567"/>
        </w:tabs>
        <w:jc w:val="both"/>
      </w:pPr>
    </w:p>
    <w:p w:rsidR="00C7099E" w:rsidRPr="00C20970" w:rsidRDefault="00C7099E" w:rsidP="00201260">
      <w:pPr>
        <w:tabs>
          <w:tab w:val="left" w:pos="567"/>
        </w:tabs>
        <w:jc w:val="both"/>
      </w:pPr>
      <w:r w:rsidRPr="00C20970">
        <w:tab/>
        <w:t>Реализация вопросов местного значения городского округа - город Камышин в сфере культуры в настоящее время  осуществляется через реализацию муниципальной программы «Сохранение и развитие культуры и искусства на территории городского округа — город Камышин», обеспечивающей деятельность  муниципальных учреждений культуры.</w:t>
      </w:r>
    </w:p>
    <w:p w:rsidR="00C7099E" w:rsidRPr="00C20970" w:rsidRDefault="00C7099E" w:rsidP="00201260">
      <w:pPr>
        <w:tabs>
          <w:tab w:val="left" w:pos="567"/>
        </w:tabs>
        <w:jc w:val="both"/>
      </w:pPr>
      <w:r w:rsidRPr="00C20970">
        <w:tab/>
        <w:t>В ведении Комитета находятся следующие муниципальные учреждения культуры городского округа – город Камышин:</w:t>
      </w:r>
    </w:p>
    <w:p w:rsidR="00C7099E" w:rsidRPr="00C20970" w:rsidRDefault="00C7099E" w:rsidP="00201260">
      <w:pPr>
        <w:tabs>
          <w:tab w:val="left" w:pos="567"/>
          <w:tab w:val="left" w:pos="1134"/>
        </w:tabs>
        <w:jc w:val="both"/>
      </w:pPr>
      <w:r w:rsidRPr="00C20970">
        <w:t xml:space="preserve">- </w:t>
      </w:r>
      <w:r w:rsidRPr="00C20970">
        <w:tab/>
        <w:t>МБУ «Дворец культуры «Текстильщик»;</w:t>
      </w:r>
    </w:p>
    <w:p w:rsidR="00C7099E" w:rsidRPr="00C20970" w:rsidRDefault="00C7099E" w:rsidP="00201260">
      <w:pPr>
        <w:tabs>
          <w:tab w:val="left" w:pos="567"/>
          <w:tab w:val="left" w:pos="1134"/>
        </w:tabs>
        <w:jc w:val="both"/>
      </w:pPr>
      <w:r w:rsidRPr="00C20970">
        <w:t>-</w:t>
      </w:r>
      <w:r w:rsidRPr="00C20970">
        <w:tab/>
        <w:t>МКУК «Централизованная городская библиотечная система»;</w:t>
      </w:r>
    </w:p>
    <w:p w:rsidR="00C7099E" w:rsidRPr="00C20970" w:rsidRDefault="00C7099E" w:rsidP="00201260">
      <w:pPr>
        <w:tabs>
          <w:tab w:val="left" w:pos="567"/>
          <w:tab w:val="left" w:pos="1134"/>
        </w:tabs>
        <w:jc w:val="both"/>
      </w:pPr>
      <w:r w:rsidRPr="00C20970">
        <w:t>-</w:t>
      </w:r>
      <w:r w:rsidRPr="00C20970">
        <w:tab/>
        <w:t>МБУК «Камышинский историко-краеведческий музей»;</w:t>
      </w:r>
    </w:p>
    <w:p w:rsidR="00C7099E" w:rsidRPr="00C20970" w:rsidRDefault="00C7099E" w:rsidP="00201260">
      <w:pPr>
        <w:tabs>
          <w:tab w:val="left" w:pos="567"/>
          <w:tab w:val="left" w:pos="1134"/>
        </w:tabs>
        <w:jc w:val="both"/>
      </w:pPr>
      <w:r w:rsidRPr="00C20970">
        <w:t>-</w:t>
      </w:r>
      <w:r w:rsidRPr="00C20970">
        <w:tab/>
        <w:t>МАУ «Камышинский драматический театр»;</w:t>
      </w:r>
    </w:p>
    <w:p w:rsidR="00C7099E" w:rsidRPr="00C20970" w:rsidRDefault="00C7099E" w:rsidP="0099620C">
      <w:pPr>
        <w:tabs>
          <w:tab w:val="left" w:pos="567"/>
          <w:tab w:val="left" w:pos="1134"/>
          <w:tab w:val="left" w:pos="4288"/>
        </w:tabs>
        <w:jc w:val="both"/>
      </w:pPr>
      <w:r w:rsidRPr="00C20970">
        <w:t>-</w:t>
      </w:r>
      <w:r w:rsidRPr="00C20970">
        <w:tab/>
        <w:t>МАУК ЦКД «Дружба»;</w:t>
      </w:r>
    </w:p>
    <w:p w:rsidR="00C7099E" w:rsidRPr="00C20970" w:rsidRDefault="00C7099E" w:rsidP="0099620C">
      <w:pPr>
        <w:tabs>
          <w:tab w:val="left" w:pos="567"/>
          <w:tab w:val="left" w:pos="1134"/>
          <w:tab w:val="left" w:pos="4288"/>
        </w:tabs>
        <w:jc w:val="both"/>
      </w:pPr>
      <w:r w:rsidRPr="00C20970">
        <w:t>-        МБУ «Парк культуры и отдыха им. Комсомольцев – добровольцев».</w:t>
      </w:r>
      <w:r w:rsidRPr="00C20970">
        <w:tab/>
      </w:r>
    </w:p>
    <w:p w:rsidR="00C7099E" w:rsidRPr="00C20970" w:rsidRDefault="00C7099E" w:rsidP="0099620C">
      <w:pPr>
        <w:tabs>
          <w:tab w:val="left" w:pos="567"/>
          <w:tab w:val="left" w:pos="1134"/>
          <w:tab w:val="left" w:pos="4288"/>
        </w:tabs>
        <w:jc w:val="both"/>
      </w:pPr>
      <w:r w:rsidRPr="00C20970">
        <w:t>-        МКУ «Центр ресурсного обеспечения»</w:t>
      </w:r>
    </w:p>
    <w:p w:rsidR="00C7099E" w:rsidRPr="00C20970" w:rsidRDefault="00C7099E" w:rsidP="00201260">
      <w:pPr>
        <w:tabs>
          <w:tab w:val="left" w:pos="567"/>
        </w:tabs>
        <w:jc w:val="both"/>
      </w:pPr>
      <w:r w:rsidRPr="00C20970">
        <w:tab/>
        <w:t>Муниципальные учреждения культуры осуществляют основную деятельность по организации досуга и праздничных мероприятий, сохранению и популяризации историко-культурного наследия, информационно-библиотечному обслуживанию, организации выставочной, театрально-концертной, туристической деятельности, обучению и творческому развитию личности ребенка, предоставлению возможностей для творческой самореализации граждан  в сфере культуры и искусства, организации научно-методической деятельности.</w:t>
      </w:r>
    </w:p>
    <w:p w:rsidR="00C7099E" w:rsidRPr="00C20970" w:rsidRDefault="00C7099E" w:rsidP="00201260">
      <w:pPr>
        <w:tabs>
          <w:tab w:val="left" w:pos="567"/>
        </w:tabs>
        <w:jc w:val="both"/>
      </w:pPr>
      <w:r w:rsidRPr="00C20970">
        <w:tab/>
        <w:t>В рамках реализации муниципальной программы «Сохранение и развитие культуры и искусства на территории городского округа — город Камышин» за 2019 год проведены следующие мероприятия.</w:t>
      </w:r>
    </w:p>
    <w:p w:rsidR="00C7099E" w:rsidRPr="00C20970" w:rsidRDefault="00C7099E" w:rsidP="00201260">
      <w:pPr>
        <w:tabs>
          <w:tab w:val="left" w:pos="567"/>
        </w:tabs>
        <w:jc w:val="both"/>
      </w:pPr>
    </w:p>
    <w:p w:rsidR="00C7099E" w:rsidRPr="00C20970" w:rsidRDefault="00C7099E" w:rsidP="00201260">
      <w:pPr>
        <w:tabs>
          <w:tab w:val="left" w:pos="567"/>
        </w:tabs>
        <w:jc w:val="center"/>
        <w:rPr>
          <w:b/>
        </w:rPr>
      </w:pPr>
      <w:r w:rsidRPr="00C20970">
        <w:rPr>
          <w:b/>
        </w:rPr>
        <w:t xml:space="preserve">Подпрограмма </w:t>
      </w:r>
      <w:r w:rsidRPr="00C20970">
        <w:rPr>
          <w:b/>
          <w:lang w:val="en-US"/>
        </w:rPr>
        <w:t>I</w:t>
      </w:r>
      <w:r w:rsidRPr="00C20970">
        <w:rPr>
          <w:b/>
        </w:rPr>
        <w:t xml:space="preserve"> «Сохранение музейно-выставочных коллекций»</w:t>
      </w:r>
    </w:p>
    <w:p w:rsidR="00C7099E" w:rsidRPr="00C20970" w:rsidRDefault="00C7099E" w:rsidP="00A81155">
      <w:pPr>
        <w:tabs>
          <w:tab w:val="left" w:pos="567"/>
        </w:tabs>
        <w:ind w:firstLine="567"/>
        <w:jc w:val="both"/>
        <w:rPr>
          <w:rStyle w:val="apple-converted-space"/>
          <w:b/>
          <w:color w:val="000000"/>
          <w:shd w:val="clear" w:color="auto" w:fill="FFFFFF"/>
        </w:rPr>
      </w:pPr>
    </w:p>
    <w:p w:rsidR="00C7099E" w:rsidRPr="00C20970" w:rsidRDefault="00C7099E" w:rsidP="00510394">
      <w:pPr>
        <w:tabs>
          <w:tab w:val="left" w:pos="567"/>
        </w:tabs>
        <w:ind w:firstLine="567"/>
        <w:jc w:val="both"/>
        <w:rPr>
          <w:rStyle w:val="apple-converted-space"/>
          <w:b/>
          <w:shd w:val="clear" w:color="auto" w:fill="FFFFFF"/>
        </w:rPr>
      </w:pPr>
      <w:r w:rsidRPr="00C20970">
        <w:rPr>
          <w:rStyle w:val="apple-converted-space"/>
          <w:b/>
          <w:color w:val="000000"/>
          <w:shd w:val="clear" w:color="auto" w:fill="FFFFFF"/>
        </w:rPr>
        <w:t xml:space="preserve">В 2019 году запланированное финансирование мероприятий подпрограммы составило  12 393,8 тыс. рублей, из них за счет средств областного бюджета – 272,7 тыс. рублей, бюджета городского округа - </w:t>
      </w:r>
      <w:r w:rsidRPr="00C20970">
        <w:rPr>
          <w:rStyle w:val="apple-converted-space"/>
          <w:b/>
          <w:shd w:val="clear" w:color="auto" w:fill="FFFFFF"/>
        </w:rPr>
        <w:t>10 701,3 тыс. рублей, внебюджетных средств – 1 419,8 тыс. рублей.</w:t>
      </w:r>
    </w:p>
    <w:p w:rsidR="00C7099E" w:rsidRPr="00C20970" w:rsidRDefault="00C7099E" w:rsidP="00A81155">
      <w:pPr>
        <w:tabs>
          <w:tab w:val="left" w:pos="567"/>
        </w:tabs>
        <w:ind w:firstLine="567"/>
        <w:jc w:val="both"/>
        <w:rPr>
          <w:rStyle w:val="apple-converted-space"/>
          <w:b/>
          <w:color w:val="000000"/>
          <w:shd w:val="clear" w:color="auto" w:fill="FFFFFF"/>
        </w:rPr>
      </w:pPr>
      <w:r w:rsidRPr="00C20970">
        <w:rPr>
          <w:rStyle w:val="apple-converted-space"/>
          <w:b/>
          <w:color w:val="000000"/>
          <w:shd w:val="clear" w:color="auto" w:fill="FFFFFF"/>
        </w:rPr>
        <w:t>1. Создание условий для сохранения и популяризации музейных и художественных коллекций, сохранения и развития декоративно-прикладного искусства и ремёсел, в том числе:</w:t>
      </w:r>
    </w:p>
    <w:p w:rsidR="00C7099E" w:rsidRPr="00C20970" w:rsidRDefault="00C7099E" w:rsidP="00A81155">
      <w:pPr>
        <w:tabs>
          <w:tab w:val="left" w:pos="567"/>
        </w:tabs>
        <w:ind w:firstLine="567"/>
        <w:jc w:val="both"/>
        <w:rPr>
          <w:b/>
          <w:color w:val="000000"/>
          <w:shd w:val="clear" w:color="auto" w:fill="FFFFFF"/>
        </w:rPr>
      </w:pPr>
      <w:r w:rsidRPr="00C20970">
        <w:rPr>
          <w:b/>
          <w:color w:val="000000"/>
          <w:shd w:val="clear" w:color="auto" w:fill="FFFFFF"/>
        </w:rPr>
        <w:t xml:space="preserve"> - Обеспечение сохранения, учёта, использования и популяризации музейных коллекций.</w:t>
      </w:r>
    </w:p>
    <w:p w:rsidR="00C7099E" w:rsidRPr="00C20970" w:rsidRDefault="00C7099E" w:rsidP="00BC5172">
      <w:pPr>
        <w:tabs>
          <w:tab w:val="left" w:pos="567"/>
        </w:tabs>
        <w:ind w:firstLine="567"/>
        <w:jc w:val="both"/>
      </w:pPr>
      <w:r w:rsidRPr="00C20970">
        <w:t>На реализацию данного мероприятия в 2019 году запланировано финансирование за счет средств бюджета городского округа – 9 012,7 тыс. рублей, за счет внебюджетных источников – 1 386,8 тыс. рублей</w:t>
      </w:r>
      <w:r>
        <w:t>.</w:t>
      </w:r>
      <w:r w:rsidRPr="00C20970">
        <w:t xml:space="preserve"> За отчетный период фактические расходы на выполнение данного мероприятия составили за счет средств бюджета городского округа – 8 807,1 тыс. рублей, за счет внебюджетных источников – 1 152,7 тыс. рублей.</w:t>
      </w:r>
    </w:p>
    <w:p w:rsidR="009926C5" w:rsidRPr="003E2845" w:rsidRDefault="009926C5" w:rsidP="009926C5">
      <w:pPr>
        <w:ind w:firstLine="567"/>
        <w:jc w:val="both"/>
      </w:pPr>
      <w:r w:rsidRPr="003E2845">
        <w:rPr>
          <w:highlight w:val="yellow"/>
        </w:rPr>
        <w:t>Поступление предметов  осуществлялось в основном за счет дарения.</w:t>
      </w:r>
      <w:r w:rsidRPr="003E2845">
        <w:rPr>
          <w:highlight w:val="yellow"/>
          <w:lang w:eastAsia="ru-RU"/>
        </w:rPr>
        <w:t xml:space="preserve"> По состоянию на 01.01.2021г.  музейный фонд составляет более 62 474 экспоната.</w:t>
      </w:r>
    </w:p>
    <w:p w:rsidR="009926C5" w:rsidRPr="007B7C1F" w:rsidRDefault="009926C5" w:rsidP="009926C5">
      <w:pPr>
        <w:ind w:firstLine="567"/>
        <w:jc w:val="both"/>
      </w:pPr>
      <w:r w:rsidRPr="00DC672A">
        <w:rPr>
          <w:highlight w:val="yellow"/>
        </w:rPr>
        <w:t xml:space="preserve">Всего в электронную базу данных внесено музейных предметов – </w:t>
      </w:r>
      <w:r>
        <w:rPr>
          <w:highlight w:val="yellow"/>
        </w:rPr>
        <w:t>37682 (за 2020 год 427)</w:t>
      </w:r>
      <w:r w:rsidRPr="00DC672A">
        <w:rPr>
          <w:highlight w:val="yellow"/>
        </w:rPr>
        <w:t>. Зарегистрировано музейных предметов в государственном каталоге</w:t>
      </w:r>
      <w:r>
        <w:rPr>
          <w:highlight w:val="yellow"/>
        </w:rPr>
        <w:t xml:space="preserve"> всего - 8643 предмета (</w:t>
      </w:r>
      <w:r w:rsidRPr="00DC672A">
        <w:rPr>
          <w:highlight w:val="yellow"/>
        </w:rPr>
        <w:t xml:space="preserve">за отчетный период  </w:t>
      </w:r>
      <w:r>
        <w:rPr>
          <w:highlight w:val="yellow"/>
        </w:rPr>
        <w:t>3518)</w:t>
      </w:r>
      <w:r w:rsidRPr="00DC672A">
        <w:rPr>
          <w:highlight w:val="yellow"/>
        </w:rPr>
        <w:t>. Мероприятие выполнено.</w:t>
      </w:r>
    </w:p>
    <w:p w:rsidR="00C7099E" w:rsidRPr="00C20970" w:rsidRDefault="00C7099E" w:rsidP="00290A9D">
      <w:pPr>
        <w:tabs>
          <w:tab w:val="left" w:pos="567"/>
        </w:tabs>
        <w:ind w:firstLine="567"/>
        <w:jc w:val="both"/>
        <w:rPr>
          <w:b/>
          <w:shd w:val="clear" w:color="auto" w:fill="FFFFFF"/>
        </w:rPr>
      </w:pPr>
      <w:r w:rsidRPr="00C20970">
        <w:rPr>
          <w:b/>
        </w:rPr>
        <w:t xml:space="preserve">2. </w:t>
      </w:r>
      <w:r w:rsidRPr="00C20970">
        <w:rPr>
          <w:b/>
          <w:shd w:val="clear" w:color="auto" w:fill="FFFFFF"/>
        </w:rPr>
        <w:t>Обеспечение безопасности сохранности музейных предметов и музейных коллекций посредством охранных систем (сигнализация).</w:t>
      </w:r>
    </w:p>
    <w:p w:rsidR="00C7099E" w:rsidRPr="00C20970" w:rsidRDefault="00C7099E" w:rsidP="00290A9D">
      <w:pPr>
        <w:tabs>
          <w:tab w:val="left" w:pos="567"/>
        </w:tabs>
        <w:ind w:firstLine="567"/>
        <w:jc w:val="both"/>
      </w:pPr>
      <w:r w:rsidRPr="00C20970">
        <w:t>На реализацию данного мероприятия в 2019 году запланировано финансирование за счет средств бюджета городского округа – 246,0 тыс. рублей</w:t>
      </w:r>
      <w:proofErr w:type="gramStart"/>
      <w:r w:rsidRPr="00C20970">
        <w:t xml:space="preserve"> З</w:t>
      </w:r>
      <w:proofErr w:type="gramEnd"/>
      <w:r w:rsidRPr="00C20970">
        <w:t>а отчетный период фактические расходы на выполнение данного мероприятия составили – 158,0 тыс. рублей.</w:t>
      </w:r>
    </w:p>
    <w:p w:rsidR="00A93F62" w:rsidRPr="00DC672A" w:rsidRDefault="00C7099E" w:rsidP="00A93F62">
      <w:pPr>
        <w:tabs>
          <w:tab w:val="left" w:pos="567"/>
        </w:tabs>
        <w:jc w:val="both"/>
        <w:rPr>
          <w:highlight w:val="yellow"/>
        </w:rPr>
      </w:pPr>
      <w:r w:rsidRPr="00C20970">
        <w:lastRenderedPageBreak/>
        <w:tab/>
      </w:r>
      <w:r w:rsidR="00A93F62" w:rsidRPr="003E2845">
        <w:rPr>
          <w:highlight w:val="yellow"/>
          <w:lang w:eastAsia="ru-RU"/>
        </w:rPr>
        <w:t>Четыре музейных экспозиции занимают три здания площадью 3146 квадратных метра,</w:t>
      </w:r>
      <w:r w:rsidR="00A93F62">
        <w:rPr>
          <w:highlight w:val="yellow"/>
          <w:lang w:eastAsia="ru-RU"/>
        </w:rPr>
        <w:t xml:space="preserve"> </w:t>
      </w:r>
      <w:r w:rsidR="00A93F62" w:rsidRPr="003E2845">
        <w:rPr>
          <w:highlight w:val="yellow"/>
        </w:rPr>
        <w:t>Заключ</w:t>
      </w:r>
      <w:r w:rsidR="00A93F62" w:rsidRPr="00DC672A">
        <w:rPr>
          <w:highlight w:val="yellow"/>
        </w:rPr>
        <w:t xml:space="preserve">ены договора на охрану и обслуживание здания (экспозиционных и выставочных залов, фондовых помещений) с ЧОП. </w:t>
      </w:r>
    </w:p>
    <w:p w:rsidR="00A93F62" w:rsidRPr="00C20970" w:rsidRDefault="00A93F62" w:rsidP="00A93F62">
      <w:pPr>
        <w:tabs>
          <w:tab w:val="left" w:pos="567"/>
        </w:tabs>
        <w:ind w:firstLine="567"/>
        <w:jc w:val="both"/>
      </w:pPr>
      <w:r w:rsidRPr="00DC672A">
        <w:rPr>
          <w:highlight w:val="yellow"/>
        </w:rPr>
        <w:t>По графику работают сторожа-вахтеры. Мероприятие выполнено.</w:t>
      </w:r>
    </w:p>
    <w:p w:rsidR="00C7099E" w:rsidRPr="00C20970" w:rsidRDefault="00C7099E" w:rsidP="00A93F62">
      <w:pPr>
        <w:tabs>
          <w:tab w:val="left" w:pos="567"/>
        </w:tabs>
        <w:jc w:val="both"/>
        <w:rPr>
          <w:b/>
        </w:rPr>
      </w:pPr>
      <w:r w:rsidRPr="00C20970">
        <w:rPr>
          <w:b/>
        </w:rPr>
        <w:t xml:space="preserve">3. </w:t>
      </w:r>
      <w:r w:rsidRPr="00C20970">
        <w:rPr>
          <w:b/>
          <w:shd w:val="clear" w:color="auto" w:fill="FFFFFF"/>
        </w:rPr>
        <w:t>Обеспечение комфортного пребывания посетителей в музее (коммунальные услуги).</w:t>
      </w:r>
    </w:p>
    <w:p w:rsidR="00C7099E" w:rsidRPr="00C20970" w:rsidRDefault="00C7099E" w:rsidP="00290A9D">
      <w:pPr>
        <w:tabs>
          <w:tab w:val="left" w:pos="567"/>
        </w:tabs>
        <w:ind w:firstLine="567"/>
        <w:jc w:val="both"/>
      </w:pPr>
      <w:r w:rsidRPr="00C20970">
        <w:t>На реализацию данного мероприятия в 2019 году запланировано финансирование за счет средств областного бюджета – 272,7 тыс. рублей, бюджета городского округа – 1440,6 тыс. рублей и внебюджетных источников – 7,0 тыс. рублей</w:t>
      </w:r>
      <w:proofErr w:type="gramStart"/>
      <w:r w:rsidRPr="00C20970">
        <w:t xml:space="preserve"> З</w:t>
      </w:r>
      <w:proofErr w:type="gramEnd"/>
      <w:r w:rsidRPr="00C20970">
        <w:t>а отчетный период фактические расходы на выполнение данного мероприятия составили: за счет средств областного бюджета – 272,7 тыс. рублей, бюджета городского округа – 1135,9 тыс. рублей Заключены договора на воду, электричество, отопление, вывоз мусора.</w:t>
      </w:r>
    </w:p>
    <w:p w:rsidR="00C7099E" w:rsidRPr="00C20970" w:rsidRDefault="00C7099E" w:rsidP="00290A9D">
      <w:pPr>
        <w:tabs>
          <w:tab w:val="left" w:pos="567"/>
        </w:tabs>
        <w:ind w:firstLine="567"/>
        <w:jc w:val="both"/>
      </w:pPr>
      <w:r w:rsidRPr="00C20970">
        <w:t xml:space="preserve"> Ежедневно производится уборка помещений. Раз в месяц проводится </w:t>
      </w:r>
      <w:proofErr w:type="spellStart"/>
      <w:r w:rsidRPr="00C20970">
        <w:t>сандень</w:t>
      </w:r>
      <w:proofErr w:type="spellEnd"/>
      <w:r w:rsidRPr="00C20970">
        <w:t>.</w:t>
      </w:r>
      <w:r w:rsidR="0040324F">
        <w:t xml:space="preserve"> Мероприятие выполнено.</w:t>
      </w:r>
    </w:p>
    <w:p w:rsidR="00C7099E" w:rsidRPr="00C20970" w:rsidRDefault="00C7099E" w:rsidP="00E54B83">
      <w:pPr>
        <w:tabs>
          <w:tab w:val="left" w:pos="567"/>
        </w:tabs>
        <w:jc w:val="both"/>
        <w:rPr>
          <w:b/>
          <w:color w:val="000000"/>
          <w:shd w:val="clear" w:color="auto" w:fill="FFFFFF"/>
        </w:rPr>
      </w:pPr>
      <w:r w:rsidRPr="00C20970">
        <w:tab/>
      </w:r>
      <w:r w:rsidRPr="00C20970">
        <w:rPr>
          <w:b/>
        </w:rPr>
        <w:t>4.</w:t>
      </w:r>
      <w:r w:rsidRPr="00C20970">
        <w:t xml:space="preserve"> </w:t>
      </w:r>
      <w:r w:rsidRPr="00C20970">
        <w:rPr>
          <w:b/>
        </w:rPr>
        <w:t>Р</w:t>
      </w:r>
      <w:r w:rsidRPr="00C20970">
        <w:rPr>
          <w:b/>
          <w:color w:val="000000"/>
          <w:shd w:val="clear" w:color="auto" w:fill="FFFFFF"/>
        </w:rPr>
        <w:t>азвитие музейной педагогики, методическая разработка инновационных форм просветительской деятельности музея:</w:t>
      </w:r>
    </w:p>
    <w:p w:rsidR="00C7099E" w:rsidRPr="00C20970" w:rsidRDefault="00C7099E" w:rsidP="00A81155">
      <w:pPr>
        <w:tabs>
          <w:tab w:val="left" w:pos="567"/>
        </w:tabs>
        <w:ind w:firstLine="567"/>
        <w:jc w:val="both"/>
        <w:rPr>
          <w:b/>
          <w:bCs/>
        </w:rPr>
      </w:pPr>
      <w:r w:rsidRPr="00C20970">
        <w:rPr>
          <w:b/>
        </w:rPr>
        <w:t xml:space="preserve">- </w:t>
      </w:r>
      <w:r w:rsidRPr="00C20970">
        <w:rPr>
          <w:b/>
          <w:shd w:val="clear" w:color="auto" w:fill="FFFFFF"/>
        </w:rPr>
        <w:t>Участие в проведении областных семинаров, конференций, конкурсов, музейных акций, круглых столов, и др. мероприятий по проблемам музейного дела.</w:t>
      </w:r>
    </w:p>
    <w:p w:rsidR="00C7099E" w:rsidRPr="00C20970" w:rsidRDefault="00C7099E" w:rsidP="000C5C6A">
      <w:pPr>
        <w:tabs>
          <w:tab w:val="left" w:pos="567"/>
        </w:tabs>
        <w:jc w:val="both"/>
      </w:pPr>
      <w:r w:rsidRPr="00C20970">
        <w:tab/>
        <w:t xml:space="preserve">В рамках подпрограммы на вышеуказанное мероприятия запланировано финансирование за счет средств бюджета городского округа – 2 тыс. рублей и внебюджетных источников – 26,0 тыс. рублей. За отчетный период фактические расходы данного мероприятия составили за счет средств бюджета городского округа – 2 тыс. рублей и внебюджетных источников – 13,4 тыс. рублей. </w:t>
      </w:r>
    </w:p>
    <w:p w:rsidR="008236EF" w:rsidRPr="003E2845" w:rsidRDefault="008236EF" w:rsidP="008236EF">
      <w:pPr>
        <w:tabs>
          <w:tab w:val="left" w:pos="567"/>
        </w:tabs>
        <w:ind w:firstLine="709"/>
        <w:jc w:val="both"/>
        <w:rPr>
          <w:highlight w:val="yellow"/>
          <w:lang w:eastAsia="ru-RU"/>
        </w:rPr>
      </w:pPr>
      <w:r w:rsidRPr="003E2845">
        <w:rPr>
          <w:highlight w:val="yellow"/>
        </w:rPr>
        <w:t xml:space="preserve">За 2020 год музей во всех зданиях (ул. Советская 1, ул. Набережная 74, Набережная 66) посетили: 12310 чел. (доля населения посещающего музейные мероприятия на базе музейных экспозиций, выставок, в том числе экскурсий, музейных уроков, вернисажей и т.д. составила </w:t>
      </w:r>
      <w:r>
        <w:rPr>
          <w:highlight w:val="yellow"/>
        </w:rPr>
        <w:t>11</w:t>
      </w:r>
      <w:r w:rsidRPr="003E2845">
        <w:rPr>
          <w:highlight w:val="yellow"/>
        </w:rPr>
        <w:t>,2 %).</w:t>
      </w:r>
      <w:r w:rsidRPr="003E2845">
        <w:rPr>
          <w:highlight w:val="yellow"/>
          <w:lang w:eastAsia="ru-RU"/>
        </w:rPr>
        <w:t xml:space="preserve"> </w:t>
      </w:r>
    </w:p>
    <w:p w:rsidR="008236EF" w:rsidRPr="003E2845" w:rsidRDefault="008236EF" w:rsidP="008236EF">
      <w:pPr>
        <w:ind w:firstLine="708"/>
        <w:rPr>
          <w:highlight w:val="yellow"/>
        </w:rPr>
      </w:pPr>
      <w:r w:rsidRPr="003E2845">
        <w:rPr>
          <w:highlight w:val="yellow"/>
        </w:rPr>
        <w:t xml:space="preserve">В  связи с распространением </w:t>
      </w:r>
      <w:r w:rsidRPr="003E2845">
        <w:rPr>
          <w:highlight w:val="yellow"/>
          <w:shd w:val="clear" w:color="auto" w:fill="FFFFFF"/>
        </w:rPr>
        <w:t xml:space="preserve">COVID-19  - новой </w:t>
      </w:r>
      <w:proofErr w:type="spellStart"/>
      <w:r w:rsidRPr="003E2845">
        <w:rPr>
          <w:highlight w:val="yellow"/>
          <w:shd w:val="clear" w:color="auto" w:fill="FFFFFF"/>
        </w:rPr>
        <w:t>коронавирусной</w:t>
      </w:r>
      <w:proofErr w:type="spellEnd"/>
      <w:r w:rsidRPr="003E2845">
        <w:rPr>
          <w:highlight w:val="yellow"/>
          <w:shd w:val="clear" w:color="auto" w:fill="FFFFFF"/>
        </w:rPr>
        <w:t xml:space="preserve"> инфекции и </w:t>
      </w:r>
      <w:r w:rsidRPr="003E2845">
        <w:rPr>
          <w:highlight w:val="yellow"/>
        </w:rPr>
        <w:t xml:space="preserve">введением  карантина  с 30 марта по 30 июля 2020г. доступ </w:t>
      </w:r>
      <w:r w:rsidR="007C320C" w:rsidRPr="003E2845">
        <w:rPr>
          <w:highlight w:val="yellow"/>
        </w:rPr>
        <w:t>пос</w:t>
      </w:r>
      <w:r w:rsidR="007C320C">
        <w:rPr>
          <w:highlight w:val="yellow"/>
        </w:rPr>
        <w:t>етителе</w:t>
      </w:r>
      <w:r w:rsidR="007C320C" w:rsidRPr="003E2845">
        <w:rPr>
          <w:highlight w:val="yellow"/>
        </w:rPr>
        <w:t>й</w:t>
      </w:r>
      <w:r w:rsidRPr="003E2845">
        <w:rPr>
          <w:highlight w:val="yellow"/>
        </w:rPr>
        <w:t xml:space="preserve"> в экспозиции музея был закрыт.</w:t>
      </w:r>
      <w:r w:rsidRPr="003E2845">
        <w:rPr>
          <w:highlight w:val="yellow"/>
          <w:lang w:eastAsia="ru-RU"/>
        </w:rPr>
        <w:t xml:space="preserve"> Поэтому  в 2020 году  музей посетило </w:t>
      </w:r>
      <w:r w:rsidRPr="003E2845">
        <w:rPr>
          <w:highlight w:val="yellow"/>
        </w:rPr>
        <w:t>12310</w:t>
      </w:r>
      <w:r w:rsidRPr="003E2845">
        <w:rPr>
          <w:highlight w:val="yellow"/>
          <w:lang w:eastAsia="ru-RU"/>
        </w:rPr>
        <w:t> человек.</w:t>
      </w:r>
    </w:p>
    <w:p w:rsidR="008236EF" w:rsidRPr="003E2845" w:rsidRDefault="008236EF" w:rsidP="008236EF">
      <w:pPr>
        <w:jc w:val="both"/>
        <w:rPr>
          <w:bCs/>
          <w:highlight w:val="yellow"/>
        </w:rPr>
      </w:pPr>
      <w:r w:rsidRPr="003E2845">
        <w:rPr>
          <w:highlight w:val="yellow"/>
        </w:rPr>
        <w:t xml:space="preserve">Научные сотрудники  музея работали дистанционно. </w:t>
      </w:r>
      <w:r w:rsidRPr="003E2845">
        <w:rPr>
          <w:highlight w:val="yellow"/>
          <w:shd w:val="clear" w:color="auto" w:fill="FFFFFF"/>
        </w:rPr>
        <w:t>Лекции, экскурсии, мастер-классы, викторины</w:t>
      </w:r>
      <w:r w:rsidRPr="003E2845">
        <w:rPr>
          <w:bCs/>
          <w:highlight w:val="yellow"/>
        </w:rPr>
        <w:t xml:space="preserve"> </w:t>
      </w:r>
      <w:r w:rsidRPr="003E2845">
        <w:rPr>
          <w:highlight w:val="yellow"/>
          <w:shd w:val="clear" w:color="auto" w:fill="FFFFFF"/>
        </w:rPr>
        <w:t>проводились</w:t>
      </w:r>
      <w:r w:rsidRPr="003E2845">
        <w:rPr>
          <w:highlight w:val="yellow"/>
        </w:rPr>
        <w:t xml:space="preserve"> в онлайн-формате. Наиболее масштабными стали: всероссийская акция «Ночь музеев», посвященная 75-летию Победы в ВОВ, творческий день   «Проводы  Лешего» 21 октября, Всероссийская акция «Ночь искусств-2020» 3 ноября. </w:t>
      </w:r>
      <w:r>
        <w:rPr>
          <w:highlight w:val="yellow"/>
        </w:rPr>
        <w:t xml:space="preserve">Подготовлено онлайн-программ – 128. </w:t>
      </w:r>
      <w:r w:rsidRPr="003E2845">
        <w:rPr>
          <w:highlight w:val="yellow"/>
        </w:rPr>
        <w:t xml:space="preserve">Количество просмотров официального сайта музея и музейных страниц в </w:t>
      </w:r>
      <w:proofErr w:type="spellStart"/>
      <w:r w:rsidRPr="003E2845">
        <w:rPr>
          <w:highlight w:val="yellow"/>
        </w:rPr>
        <w:t>соцсетях</w:t>
      </w:r>
      <w:proofErr w:type="spellEnd"/>
      <w:r w:rsidRPr="003E2845">
        <w:rPr>
          <w:highlight w:val="yellow"/>
        </w:rPr>
        <w:t xml:space="preserve"> составило 98 238 человек.</w:t>
      </w:r>
    </w:p>
    <w:p w:rsidR="008236EF" w:rsidRPr="003E2845" w:rsidRDefault="008236EF" w:rsidP="008236EF">
      <w:pPr>
        <w:ind w:firstLine="708"/>
        <w:jc w:val="both"/>
        <w:rPr>
          <w:highlight w:val="yellow"/>
        </w:rPr>
      </w:pPr>
      <w:r w:rsidRPr="003E2845">
        <w:rPr>
          <w:highlight w:val="yellow"/>
        </w:rPr>
        <w:t>С 01 августа 2020 года доступ посетителей в  МБУК КИКМ был возобновлен.</w:t>
      </w:r>
    </w:p>
    <w:p w:rsidR="008236EF" w:rsidRPr="00F36CC1" w:rsidRDefault="008236EF" w:rsidP="008236EF">
      <w:pPr>
        <w:rPr>
          <w:highlight w:val="yellow"/>
        </w:rPr>
      </w:pPr>
      <w:r>
        <w:rPr>
          <w:highlight w:val="yellow"/>
        </w:rPr>
        <w:t>П</w:t>
      </w:r>
      <w:r w:rsidRPr="00F36CC1">
        <w:rPr>
          <w:highlight w:val="yellow"/>
        </w:rPr>
        <w:t xml:space="preserve">роведено экскурсий – 182 </w:t>
      </w:r>
      <w:r>
        <w:rPr>
          <w:highlight w:val="yellow"/>
        </w:rPr>
        <w:t xml:space="preserve">для </w:t>
      </w:r>
      <w:r w:rsidRPr="00F36CC1">
        <w:rPr>
          <w:highlight w:val="yellow"/>
        </w:rPr>
        <w:t xml:space="preserve"> 2 023  чел.</w:t>
      </w:r>
    </w:p>
    <w:p w:rsidR="008236EF" w:rsidRDefault="008236EF" w:rsidP="008236EF">
      <w:pPr>
        <w:tabs>
          <w:tab w:val="left" w:pos="567"/>
        </w:tabs>
        <w:jc w:val="both"/>
        <w:rPr>
          <w:highlight w:val="yellow"/>
        </w:rPr>
      </w:pPr>
      <w:r>
        <w:rPr>
          <w:highlight w:val="yellow"/>
        </w:rPr>
        <w:t>Прочитано лекций – 26 слушателей</w:t>
      </w:r>
      <w:r w:rsidRPr="00F36CC1">
        <w:rPr>
          <w:highlight w:val="yellow"/>
        </w:rPr>
        <w:t xml:space="preserve"> – 560 чел.</w:t>
      </w:r>
    </w:p>
    <w:p w:rsidR="008236EF" w:rsidRDefault="008236EF" w:rsidP="008236EF">
      <w:pPr>
        <w:tabs>
          <w:tab w:val="left" w:pos="567"/>
        </w:tabs>
        <w:jc w:val="both"/>
        <w:rPr>
          <w:highlight w:val="yellow"/>
        </w:rPr>
      </w:pPr>
      <w:r w:rsidRPr="00F36CC1">
        <w:rPr>
          <w:highlight w:val="yellow"/>
        </w:rPr>
        <w:t>За отчетный период проведено 26 мероприятия с охватом  1439</w:t>
      </w:r>
      <w:r>
        <w:rPr>
          <w:highlight w:val="yellow"/>
        </w:rPr>
        <w:t xml:space="preserve"> </w:t>
      </w:r>
      <w:r w:rsidRPr="00F36CC1">
        <w:rPr>
          <w:highlight w:val="yellow"/>
        </w:rPr>
        <w:t>чел.</w:t>
      </w:r>
    </w:p>
    <w:p w:rsidR="008236EF" w:rsidRDefault="008236EF" w:rsidP="008236EF">
      <w:pPr>
        <w:tabs>
          <w:tab w:val="left" w:pos="567"/>
        </w:tabs>
        <w:jc w:val="both"/>
        <w:rPr>
          <w:highlight w:val="yellow"/>
        </w:rPr>
      </w:pPr>
      <w:r w:rsidRPr="00F36CC1">
        <w:rPr>
          <w:highlight w:val="yellow"/>
        </w:rPr>
        <w:t>В фонды поступило – 427 предметов.</w:t>
      </w:r>
    </w:p>
    <w:p w:rsidR="008236EF" w:rsidRDefault="008236EF" w:rsidP="008236EF">
      <w:pPr>
        <w:tabs>
          <w:tab w:val="left" w:pos="567"/>
        </w:tabs>
        <w:jc w:val="both"/>
        <w:rPr>
          <w:highlight w:val="yellow"/>
        </w:rPr>
      </w:pPr>
      <w:r w:rsidRPr="00F36CC1">
        <w:rPr>
          <w:highlight w:val="yellow"/>
        </w:rPr>
        <w:t>Дано справок и консультаций – 114.</w:t>
      </w:r>
    </w:p>
    <w:p w:rsidR="008236EF" w:rsidRPr="005E68CA" w:rsidRDefault="008236EF" w:rsidP="008236EF">
      <w:pPr>
        <w:rPr>
          <w:highlight w:val="yellow"/>
        </w:rPr>
      </w:pPr>
      <w:r w:rsidRPr="005E68CA">
        <w:rPr>
          <w:highlight w:val="yellow"/>
        </w:rPr>
        <w:t xml:space="preserve">Выставок  работало всего – 55  в музее и 7 вне музея. В музее работало – 55 (46 </w:t>
      </w:r>
      <w:proofErr w:type="gramStart"/>
      <w:r w:rsidRPr="005E68CA">
        <w:rPr>
          <w:highlight w:val="yellow"/>
        </w:rPr>
        <w:t>открыты</w:t>
      </w:r>
      <w:proofErr w:type="gramEnd"/>
      <w:r w:rsidRPr="005E68CA">
        <w:rPr>
          <w:highlight w:val="yellow"/>
        </w:rPr>
        <w:t xml:space="preserve">  в 2020г. + 9  построено в конце 2019г.), </w:t>
      </w:r>
    </w:p>
    <w:p w:rsidR="008236EF" w:rsidRPr="005E68CA" w:rsidRDefault="008236EF" w:rsidP="008236EF">
      <w:pPr>
        <w:jc w:val="both"/>
        <w:rPr>
          <w:highlight w:val="yellow"/>
        </w:rPr>
      </w:pPr>
      <w:r w:rsidRPr="005E68CA">
        <w:rPr>
          <w:highlight w:val="yellow"/>
        </w:rPr>
        <w:t>из собственных фондов – 16,</w:t>
      </w:r>
    </w:p>
    <w:p w:rsidR="008236EF" w:rsidRPr="005E68CA" w:rsidRDefault="008236EF" w:rsidP="008236EF">
      <w:pPr>
        <w:jc w:val="both"/>
        <w:rPr>
          <w:highlight w:val="yellow"/>
        </w:rPr>
      </w:pPr>
      <w:r w:rsidRPr="005E68CA">
        <w:rPr>
          <w:highlight w:val="yellow"/>
        </w:rPr>
        <w:t>с использованием других фондов – 32,</w:t>
      </w:r>
    </w:p>
    <w:p w:rsidR="008236EF" w:rsidRPr="009C7EF7" w:rsidRDefault="008236EF" w:rsidP="008236EF">
      <w:pPr>
        <w:jc w:val="both"/>
      </w:pPr>
      <w:r w:rsidRPr="005E68CA">
        <w:rPr>
          <w:highlight w:val="yellow"/>
        </w:rPr>
        <w:t>вне музея – 7.</w:t>
      </w:r>
    </w:p>
    <w:p w:rsidR="00C7099E" w:rsidRPr="00C20970" w:rsidRDefault="0040324F" w:rsidP="008E2517">
      <w:pPr>
        <w:tabs>
          <w:tab w:val="left" w:pos="567"/>
        </w:tabs>
      </w:pPr>
      <w:r>
        <w:t>Мероприятие выполнено.</w:t>
      </w:r>
    </w:p>
    <w:p w:rsidR="00C20046" w:rsidRDefault="00C20046" w:rsidP="00201260">
      <w:pPr>
        <w:tabs>
          <w:tab w:val="left" w:pos="567"/>
        </w:tabs>
        <w:jc w:val="center"/>
        <w:rPr>
          <w:b/>
        </w:rPr>
      </w:pPr>
    </w:p>
    <w:p w:rsidR="00C7099E" w:rsidRPr="00C20970" w:rsidRDefault="00C7099E" w:rsidP="00201260">
      <w:pPr>
        <w:tabs>
          <w:tab w:val="left" w:pos="567"/>
        </w:tabs>
        <w:jc w:val="center"/>
        <w:rPr>
          <w:b/>
        </w:rPr>
      </w:pPr>
      <w:r w:rsidRPr="00C20970">
        <w:rPr>
          <w:b/>
        </w:rPr>
        <w:t xml:space="preserve">Подпрограмма II «Организация </w:t>
      </w:r>
      <w:proofErr w:type="spellStart"/>
      <w:r w:rsidRPr="00C20970">
        <w:rPr>
          <w:b/>
        </w:rPr>
        <w:t>киновидеопоказа</w:t>
      </w:r>
      <w:proofErr w:type="spellEnd"/>
      <w:r w:rsidRPr="00C20970">
        <w:rPr>
          <w:b/>
        </w:rPr>
        <w:t xml:space="preserve">, культурно - досуговой </w:t>
      </w:r>
    </w:p>
    <w:p w:rsidR="00C7099E" w:rsidRPr="00C20970" w:rsidRDefault="00C7099E" w:rsidP="00201260">
      <w:pPr>
        <w:tabs>
          <w:tab w:val="left" w:pos="567"/>
        </w:tabs>
        <w:jc w:val="center"/>
        <w:rPr>
          <w:b/>
        </w:rPr>
      </w:pPr>
      <w:r w:rsidRPr="00C20970">
        <w:rPr>
          <w:b/>
        </w:rPr>
        <w:t>и социально - значимой деятельности»</w:t>
      </w:r>
    </w:p>
    <w:p w:rsidR="00C7099E" w:rsidRPr="00C20970" w:rsidRDefault="00C7099E" w:rsidP="00B33437">
      <w:pPr>
        <w:pStyle w:val="af4"/>
        <w:tabs>
          <w:tab w:val="left" w:pos="567"/>
        </w:tabs>
        <w:ind w:left="0" w:firstLine="567"/>
        <w:jc w:val="both"/>
        <w:rPr>
          <w:b/>
        </w:rPr>
      </w:pPr>
    </w:p>
    <w:p w:rsidR="00C7099E" w:rsidRPr="00C20970" w:rsidRDefault="00C7099E" w:rsidP="00790BDD">
      <w:pPr>
        <w:tabs>
          <w:tab w:val="left" w:pos="567"/>
        </w:tabs>
        <w:ind w:firstLine="567"/>
        <w:jc w:val="both"/>
        <w:rPr>
          <w:rStyle w:val="apple-converted-space"/>
          <w:b/>
          <w:color w:val="000000"/>
          <w:shd w:val="clear" w:color="auto" w:fill="FFFFFF"/>
        </w:rPr>
      </w:pPr>
      <w:r w:rsidRPr="00C20970">
        <w:rPr>
          <w:rStyle w:val="apple-converted-space"/>
          <w:b/>
          <w:color w:val="000000"/>
          <w:shd w:val="clear" w:color="auto" w:fill="FFFFFF"/>
        </w:rPr>
        <w:t xml:space="preserve">В 2019 году запланированное финансирование мероприятий подпрограммы составило 66 070,1 тыс. рублей, из них за счет </w:t>
      </w:r>
      <w:r w:rsidRPr="00C20970">
        <w:rPr>
          <w:b/>
        </w:rPr>
        <w:t>средств</w:t>
      </w:r>
      <w:r w:rsidRPr="00C20970">
        <w:rPr>
          <w:rStyle w:val="apple-converted-space"/>
          <w:b/>
          <w:color w:val="000000"/>
          <w:shd w:val="clear" w:color="auto" w:fill="FFFFFF"/>
        </w:rPr>
        <w:t xml:space="preserve"> областного бюджета – 2 014,3 тыс. рублей, бюджета городского округа -  26 370,3 тыс. рублей, внебюджетных средств – 37 685,5 тыс. рублей.</w:t>
      </w:r>
    </w:p>
    <w:p w:rsidR="00C7099E" w:rsidRPr="00C20970" w:rsidRDefault="00C7099E" w:rsidP="00B33437">
      <w:pPr>
        <w:pStyle w:val="af4"/>
        <w:tabs>
          <w:tab w:val="left" w:pos="567"/>
        </w:tabs>
        <w:ind w:left="0" w:firstLine="567"/>
        <w:jc w:val="both"/>
        <w:rPr>
          <w:b/>
        </w:rPr>
      </w:pPr>
      <w:r w:rsidRPr="00C20970">
        <w:rPr>
          <w:b/>
        </w:rPr>
        <w:t>1. Создание условий для повышения качества, доступности и эффективности организации досуга и массового отдыха населения города, в том числе:</w:t>
      </w:r>
    </w:p>
    <w:p w:rsidR="00C7099E" w:rsidRPr="00C20970" w:rsidRDefault="00C7099E" w:rsidP="003D4B85">
      <w:pPr>
        <w:tabs>
          <w:tab w:val="left" w:pos="567"/>
        </w:tabs>
        <w:ind w:firstLine="567"/>
        <w:jc w:val="both"/>
      </w:pPr>
      <w:r w:rsidRPr="00C20970">
        <w:lastRenderedPageBreak/>
        <w:t xml:space="preserve">- </w:t>
      </w:r>
      <w:r w:rsidRPr="00C20970">
        <w:rPr>
          <w:b/>
        </w:rPr>
        <w:t>организация и проведение массовых мероприятий содержательного досуга детей и взрослого населения</w:t>
      </w:r>
      <w:r w:rsidRPr="00C20970">
        <w:t>, на реализацию данного мероприятия в 20</w:t>
      </w:r>
      <w:r w:rsidR="00A36052">
        <w:t>20</w:t>
      </w:r>
      <w:r w:rsidRPr="00C20970">
        <w:t xml:space="preserve"> году запланировано финансирование за счет средств бюджета городского округа – 5 104,5 тыс. рублей и внебюджетных источников – 10 889,9 тыс. рублей. За отчетный период фактические расходы на выполнение данного мероприятия: за счет с</w:t>
      </w:r>
      <w:bookmarkStart w:id="0" w:name="_GoBack"/>
      <w:bookmarkEnd w:id="0"/>
      <w:r w:rsidRPr="00C20970">
        <w:t xml:space="preserve">редств бюджета городского округа – 4 826,6 тыс. рублей и внебюджетных источников – 10 286,4 тыс. рублей. </w:t>
      </w:r>
      <w:r w:rsidRPr="004131DD">
        <w:rPr>
          <w:highlight w:val="yellow"/>
        </w:rPr>
        <w:t xml:space="preserve">Всего за отчетный период в </w:t>
      </w:r>
      <w:r w:rsidRPr="004131DD">
        <w:rPr>
          <w:b/>
          <w:highlight w:val="yellow"/>
        </w:rPr>
        <w:t>МАУК</w:t>
      </w:r>
      <w:r w:rsidRPr="004131DD">
        <w:rPr>
          <w:highlight w:val="yellow"/>
        </w:rPr>
        <w:t xml:space="preserve"> ЦКД «Дружба» проведено </w:t>
      </w:r>
      <w:r w:rsidR="004131DD" w:rsidRPr="004131DD">
        <w:rPr>
          <w:highlight w:val="yellow"/>
        </w:rPr>
        <w:t>74</w:t>
      </w:r>
      <w:r w:rsidRPr="004131DD">
        <w:rPr>
          <w:highlight w:val="yellow"/>
        </w:rPr>
        <w:t xml:space="preserve"> мероприятий, которые посетили </w:t>
      </w:r>
      <w:r w:rsidRPr="007907D1">
        <w:rPr>
          <w:highlight w:val="red"/>
        </w:rPr>
        <w:t xml:space="preserve">21 786 чел. </w:t>
      </w:r>
      <w:r w:rsidRPr="004131DD">
        <w:rPr>
          <w:highlight w:val="yellow"/>
        </w:rPr>
        <w:t xml:space="preserve">На базе большого и малого кинозалов проведено </w:t>
      </w:r>
      <w:r w:rsidR="004131DD">
        <w:rPr>
          <w:highlight w:val="yellow"/>
        </w:rPr>
        <w:t>1</w:t>
      </w:r>
      <w:r w:rsidRPr="004131DD">
        <w:rPr>
          <w:highlight w:val="yellow"/>
        </w:rPr>
        <w:t xml:space="preserve"> </w:t>
      </w:r>
      <w:r w:rsidR="004131DD">
        <w:rPr>
          <w:highlight w:val="yellow"/>
        </w:rPr>
        <w:t>762</w:t>
      </w:r>
      <w:r w:rsidRPr="004131DD">
        <w:rPr>
          <w:highlight w:val="yellow"/>
        </w:rPr>
        <w:t xml:space="preserve"> сеанс</w:t>
      </w:r>
      <w:r w:rsidR="004131DD">
        <w:rPr>
          <w:highlight w:val="yellow"/>
        </w:rPr>
        <w:t>а</w:t>
      </w:r>
      <w:r w:rsidRPr="004131DD">
        <w:rPr>
          <w:highlight w:val="yellow"/>
        </w:rPr>
        <w:t xml:space="preserve"> с общим охватом </w:t>
      </w:r>
      <w:r w:rsidR="004131DD">
        <w:rPr>
          <w:highlight w:val="yellow"/>
        </w:rPr>
        <w:t>29</w:t>
      </w:r>
      <w:r w:rsidRPr="004131DD">
        <w:rPr>
          <w:highlight w:val="yellow"/>
        </w:rPr>
        <w:t xml:space="preserve"> </w:t>
      </w:r>
      <w:r w:rsidR="004131DD">
        <w:rPr>
          <w:highlight w:val="yellow"/>
        </w:rPr>
        <w:t>642</w:t>
      </w:r>
      <w:r w:rsidRPr="004131DD">
        <w:rPr>
          <w:highlight w:val="yellow"/>
        </w:rPr>
        <w:t xml:space="preserve"> чел.</w:t>
      </w:r>
      <w:r w:rsidR="0040324F" w:rsidRPr="004131DD">
        <w:rPr>
          <w:highlight w:val="yellow"/>
        </w:rPr>
        <w:t xml:space="preserve"> Мероприятие </w:t>
      </w:r>
      <w:r w:rsidR="008D6C10">
        <w:rPr>
          <w:highlight w:val="yellow"/>
        </w:rPr>
        <w:t xml:space="preserve">не </w:t>
      </w:r>
      <w:r w:rsidR="0040324F" w:rsidRPr="004131DD">
        <w:rPr>
          <w:highlight w:val="yellow"/>
        </w:rPr>
        <w:t>выполнено.</w:t>
      </w:r>
    </w:p>
    <w:p w:rsidR="00C7099E" w:rsidRPr="00C20970" w:rsidRDefault="00C7099E" w:rsidP="000D6238">
      <w:pPr>
        <w:tabs>
          <w:tab w:val="left" w:pos="567"/>
        </w:tabs>
        <w:ind w:firstLine="567"/>
        <w:jc w:val="both"/>
      </w:pPr>
      <w:r w:rsidRPr="00C20970">
        <w:rPr>
          <w:color w:val="000000"/>
        </w:rPr>
        <w:t xml:space="preserve">- </w:t>
      </w:r>
      <w:r w:rsidRPr="00C20970">
        <w:rPr>
          <w:b/>
          <w:color w:val="000000"/>
        </w:rPr>
        <w:t>приобретение кинопродукции для коммерческого показа</w:t>
      </w:r>
      <w:r w:rsidRPr="00C20970">
        <w:rPr>
          <w:color w:val="000000"/>
        </w:rPr>
        <w:t xml:space="preserve">, </w:t>
      </w:r>
      <w:r w:rsidRPr="00C20970">
        <w:t>на реализацию данного мероприятия в 2019 году запланировано финансирование за счет средств внебюджетных источников – 9 300,0 тыс. рублей. За отчетный период фактические расходы на выполнение данного мероприятия составили 8 941,1 тыс. рублей.</w:t>
      </w:r>
      <w:r w:rsidR="0040324F">
        <w:t xml:space="preserve"> Мероприятие выполнено.</w:t>
      </w:r>
    </w:p>
    <w:p w:rsidR="00C7099E" w:rsidRPr="00C20970" w:rsidRDefault="00C7099E" w:rsidP="0040324F">
      <w:pPr>
        <w:tabs>
          <w:tab w:val="left" w:pos="567"/>
        </w:tabs>
        <w:ind w:firstLine="567"/>
        <w:jc w:val="both"/>
      </w:pPr>
      <w:r w:rsidRPr="00C20970">
        <w:t xml:space="preserve">- </w:t>
      </w:r>
      <w:r w:rsidRPr="00C20970">
        <w:rPr>
          <w:b/>
        </w:rPr>
        <w:t>участие в региональных и российских кинофестивалях и расширение форм сотрудничества со зрительской аудиторией (организация обратной связи, используя возможности интернета ресурсов учреждений)</w:t>
      </w:r>
      <w:r w:rsidRPr="00C20970">
        <w:t>, на реализацию данного мероприятия в 2019 году запланировано финансирование за счет средств внебюджетных источников – 101,1 тыс. рублей. За отчетный период фактические расходы на выполнение данного мероприятия составили 101,1 тыс. рублей.</w:t>
      </w:r>
      <w:r w:rsidR="0040324F">
        <w:t xml:space="preserve"> Мероприятие выполнено.</w:t>
      </w:r>
    </w:p>
    <w:p w:rsidR="00C7099E" w:rsidRPr="00C20970" w:rsidRDefault="00C7099E" w:rsidP="00F1757E">
      <w:pPr>
        <w:pStyle w:val="af4"/>
        <w:tabs>
          <w:tab w:val="left" w:pos="567"/>
        </w:tabs>
        <w:ind w:left="0" w:firstLine="567"/>
        <w:jc w:val="both"/>
        <w:rPr>
          <w:b/>
        </w:rPr>
      </w:pPr>
      <w:r w:rsidRPr="00C20970">
        <w:rPr>
          <w:b/>
        </w:rPr>
        <w:t>2. Развитие культурно-досуговой сферы, создание условий для творческого развития граждан, профессиональной и любительской деятельности в сфере исполнительских услуг, в том числе:</w:t>
      </w:r>
    </w:p>
    <w:p w:rsidR="00C7099E" w:rsidRPr="00C20970" w:rsidRDefault="00C7099E" w:rsidP="00D62FD0">
      <w:pPr>
        <w:pStyle w:val="af4"/>
        <w:tabs>
          <w:tab w:val="left" w:pos="567"/>
        </w:tabs>
        <w:ind w:left="0" w:firstLine="567"/>
        <w:jc w:val="both"/>
      </w:pPr>
      <w:r w:rsidRPr="00C20970">
        <w:rPr>
          <w:b/>
        </w:rPr>
        <w:t>- организация культурного досуга населения, подготовка, проведение культурно-массовых и зрелищных мероприятий</w:t>
      </w:r>
      <w:r w:rsidRPr="00C20970">
        <w:t>, на реализацию данного мероприятия в 2019 году запланировано финансирование за счет средств областного бюджета – 81,9 тыс. рублей, бюджета городского округа – 12 986,1 тыс. рублей и внебюджетных источников – 7 835,1 тыс. рублей. За отчетный период фактические расходы на выполнение данного мероприятия составили: за счет средств областного бюджета – 81,9 тыс. рублей, бюджета городского округа – 12 735,7 тыс. рублей и внебюджетных источников – 7 548,1 тыс. рублей.</w:t>
      </w:r>
    </w:p>
    <w:p w:rsidR="00C7099E" w:rsidRPr="00C20970" w:rsidRDefault="00C7099E" w:rsidP="00201260">
      <w:pPr>
        <w:tabs>
          <w:tab w:val="left" w:pos="567"/>
        </w:tabs>
        <w:jc w:val="both"/>
      </w:pPr>
      <w:r w:rsidRPr="00C20970">
        <w:tab/>
        <w:t>За отчетный период МБУ ДК «Текстильщик» для развития культурно-досуговой сферы и создания условий для творческого развития граждан проведено 388 мероприятий, обслужено          63 230 человек.</w:t>
      </w:r>
    </w:p>
    <w:p w:rsidR="00C7099E" w:rsidRPr="00C20970" w:rsidRDefault="00C7099E" w:rsidP="00201260">
      <w:pPr>
        <w:tabs>
          <w:tab w:val="left" w:pos="567"/>
        </w:tabs>
        <w:jc w:val="both"/>
        <w:rPr>
          <w:bCs/>
        </w:rPr>
      </w:pPr>
      <w:r w:rsidRPr="00C20970">
        <w:tab/>
        <w:t xml:space="preserve">Во Дворце культуры функционирует 39 клубных формирований, в них занимаются 1 710 человек. </w:t>
      </w:r>
    </w:p>
    <w:p w:rsidR="00C7099E" w:rsidRPr="00C20970" w:rsidRDefault="00C7099E" w:rsidP="00425F17">
      <w:pPr>
        <w:tabs>
          <w:tab w:val="left" w:pos="567"/>
        </w:tabs>
        <w:ind w:firstLine="567"/>
        <w:jc w:val="both"/>
        <w:rPr>
          <w:bCs/>
        </w:rPr>
      </w:pPr>
      <w:r w:rsidRPr="00C20970">
        <w:rPr>
          <w:bCs/>
        </w:rPr>
        <w:t>Во Дворце культуры проходит плановая работа детских клубных формирований, студий, кружков, осуществляют деятельность 26 коллективов.</w:t>
      </w:r>
      <w:r w:rsidR="0040324F">
        <w:rPr>
          <w:bCs/>
        </w:rPr>
        <w:t xml:space="preserve"> Мероприятие выполнено.</w:t>
      </w:r>
    </w:p>
    <w:p w:rsidR="00C7099E" w:rsidRPr="00C20970" w:rsidRDefault="00C7099E" w:rsidP="00807F3A">
      <w:pPr>
        <w:tabs>
          <w:tab w:val="left" w:pos="567"/>
        </w:tabs>
        <w:ind w:firstLine="567"/>
        <w:jc w:val="both"/>
        <w:rPr>
          <w:b/>
        </w:rPr>
      </w:pPr>
      <w:r w:rsidRPr="00C20970">
        <w:rPr>
          <w:b/>
        </w:rPr>
        <w:t>3. Организация городских социально-значимых мероприятий.</w:t>
      </w:r>
      <w:r w:rsidRPr="00C20970">
        <w:rPr>
          <w:b/>
        </w:rPr>
        <w:tab/>
      </w:r>
    </w:p>
    <w:p w:rsidR="00C7099E" w:rsidRPr="00C20970" w:rsidRDefault="00C7099E" w:rsidP="007974D3">
      <w:pPr>
        <w:tabs>
          <w:tab w:val="left" w:pos="567"/>
        </w:tabs>
        <w:ind w:firstLine="567"/>
        <w:jc w:val="both"/>
      </w:pPr>
      <w:r w:rsidRPr="00C20970">
        <w:t>На реализацию данного мероприятия в 2019 году запланировано финансирование за счет средств бюджета городского округа – 1 720,1 тыс. рублей. За отчетный период фактические расходы на выполнение данного мероприятия составили – 1 310,8 тыс. рублей.</w:t>
      </w:r>
      <w:r>
        <w:t xml:space="preserve"> Расчетная смета общегородских мероприятий Комитета по культуре на 2019 год включающая в себя приобретение поздравительных открыток, пригласительных, а также маркированных и немаркированных конвертов предназначенных для поздравления ветеранов ВОВ, первых лиц города, организаций предприятий с общероссийскими праздниками. Издательская деятельность. Приобретение фейерверка.</w:t>
      </w:r>
      <w:r w:rsidR="0040324F">
        <w:t xml:space="preserve"> Мероприятие выполнено.</w:t>
      </w:r>
    </w:p>
    <w:p w:rsidR="00C7099E" w:rsidRPr="00C20970" w:rsidRDefault="00C7099E" w:rsidP="00CD0386">
      <w:pPr>
        <w:tabs>
          <w:tab w:val="left" w:pos="567"/>
        </w:tabs>
        <w:ind w:firstLine="567"/>
        <w:jc w:val="both"/>
        <w:rPr>
          <w:b/>
        </w:rPr>
      </w:pPr>
      <w:r w:rsidRPr="00C20970">
        <w:rPr>
          <w:b/>
        </w:rPr>
        <w:t>4. Создание условий для массового отдыха жителей городского округа – город Камышин и организация обустройства мест массового отдыха населения.</w:t>
      </w:r>
    </w:p>
    <w:p w:rsidR="00C7099E" w:rsidRPr="00C20970" w:rsidRDefault="00C7099E" w:rsidP="00CD0386">
      <w:pPr>
        <w:tabs>
          <w:tab w:val="left" w:pos="567"/>
        </w:tabs>
        <w:ind w:firstLine="567"/>
        <w:jc w:val="both"/>
      </w:pPr>
      <w:r w:rsidRPr="00C20970">
        <w:t>На реализацию данного мероприятия в 2019 году запланировано финансирование за счет средств областного бюджета – 1 932,4 тыс. рублей, бюджета городского округа – 6 559,6 тыс. рублей и внебюджетных источников – 9 559,4 тыс. рублей. За отчетный период фактические расходы на выполнение данного мероприятия составили: за счет средств областного бюджета – 1 932,4 тыс. рублей, бюджета городского округа – 6 558,3 тыс. рублей и внебюджетных источников – 8 041,3 тыс. рублей.</w:t>
      </w:r>
    </w:p>
    <w:p w:rsidR="00C7099E" w:rsidRPr="00C20970" w:rsidRDefault="00C7099E" w:rsidP="00CD0386">
      <w:pPr>
        <w:tabs>
          <w:tab w:val="left" w:pos="567"/>
        </w:tabs>
        <w:ind w:firstLine="567"/>
        <w:jc w:val="both"/>
      </w:pPr>
      <w:r w:rsidRPr="00C20970">
        <w:t>МБУ  «Парк культуры и отдыха» им. Комсомольцев-добровольцев за отчетный период на территории парка проведено 31 мероприятие, которые посетили 33 365 челове</w:t>
      </w:r>
      <w:r>
        <w:t>к. Функционирует 24 аттракциона,</w:t>
      </w:r>
      <w:r w:rsidRPr="00C20970">
        <w:t xml:space="preserve"> </w:t>
      </w:r>
      <w:proofErr w:type="gramStart"/>
      <w:r w:rsidRPr="00C20970">
        <w:t>которые</w:t>
      </w:r>
      <w:proofErr w:type="gramEnd"/>
      <w:r w:rsidRPr="00C20970">
        <w:t xml:space="preserve"> посетили 125 073 человека.</w:t>
      </w:r>
      <w:r w:rsidR="0040324F">
        <w:t xml:space="preserve"> Мероприятие выполнено.</w:t>
      </w:r>
    </w:p>
    <w:p w:rsidR="00C7099E" w:rsidRPr="00C20970" w:rsidRDefault="00C7099E" w:rsidP="00406D50">
      <w:pPr>
        <w:jc w:val="both"/>
      </w:pPr>
      <w:r w:rsidRPr="00C20970">
        <w:tab/>
        <w:t xml:space="preserve">          </w:t>
      </w:r>
    </w:p>
    <w:p w:rsidR="00C7099E" w:rsidRPr="00C20970" w:rsidRDefault="00C7099E" w:rsidP="00A52EAD">
      <w:pPr>
        <w:pStyle w:val="af4"/>
        <w:tabs>
          <w:tab w:val="left" w:pos="567"/>
          <w:tab w:val="left" w:pos="851"/>
        </w:tabs>
        <w:ind w:left="0"/>
        <w:jc w:val="center"/>
        <w:rPr>
          <w:b/>
        </w:rPr>
      </w:pPr>
      <w:r w:rsidRPr="00C20970">
        <w:rPr>
          <w:b/>
        </w:rPr>
        <w:lastRenderedPageBreak/>
        <w:t xml:space="preserve">Подпрограмма </w:t>
      </w:r>
      <w:r w:rsidRPr="00C20970">
        <w:rPr>
          <w:b/>
          <w:lang w:val="en-US"/>
        </w:rPr>
        <w:t>III</w:t>
      </w:r>
      <w:r w:rsidRPr="00C20970">
        <w:rPr>
          <w:b/>
        </w:rPr>
        <w:t xml:space="preserve"> «Организация театральной деятельности»</w:t>
      </w:r>
    </w:p>
    <w:p w:rsidR="00C7099E" w:rsidRPr="00C20970" w:rsidRDefault="00C7099E" w:rsidP="00852CB3">
      <w:pPr>
        <w:pStyle w:val="af4"/>
        <w:tabs>
          <w:tab w:val="left" w:pos="567"/>
        </w:tabs>
        <w:jc w:val="both"/>
      </w:pPr>
    </w:p>
    <w:p w:rsidR="00C7099E" w:rsidRPr="00C20970" w:rsidRDefault="00C7099E" w:rsidP="00072E1C">
      <w:pPr>
        <w:tabs>
          <w:tab w:val="left" w:pos="567"/>
        </w:tabs>
        <w:ind w:firstLine="567"/>
        <w:jc w:val="both"/>
        <w:rPr>
          <w:rStyle w:val="apple-converted-space"/>
          <w:b/>
          <w:color w:val="000000"/>
          <w:shd w:val="clear" w:color="auto" w:fill="FFFFFF"/>
        </w:rPr>
      </w:pPr>
      <w:r w:rsidRPr="00C20970">
        <w:rPr>
          <w:rStyle w:val="apple-converted-space"/>
          <w:b/>
          <w:color w:val="000000"/>
          <w:shd w:val="clear" w:color="auto" w:fill="FFFFFF"/>
        </w:rPr>
        <w:t xml:space="preserve">В 2019 году запланированное финансирование мероприятий подпрограммы составило 38 730,0 тыс. рублей, из них за счет </w:t>
      </w:r>
      <w:r w:rsidRPr="00C20970">
        <w:rPr>
          <w:b/>
        </w:rPr>
        <w:t>средств</w:t>
      </w:r>
      <w:r w:rsidRPr="00C20970">
        <w:rPr>
          <w:rStyle w:val="apple-converted-space"/>
          <w:b/>
          <w:color w:val="000000"/>
          <w:shd w:val="clear" w:color="auto" w:fill="FFFFFF"/>
        </w:rPr>
        <w:t xml:space="preserve"> федерального бюджета – 9 160,9 тыс. рублей, областного бюджета – 1 491,4 тыс. рублей, бюджета городского округа -  21 990,1 тыс. рублей, внебюджетных средств – 6 087,6 тыс. рублей.</w:t>
      </w:r>
    </w:p>
    <w:p w:rsidR="00C7099E" w:rsidRPr="00C20970" w:rsidRDefault="00C7099E" w:rsidP="001A6D5B">
      <w:pPr>
        <w:tabs>
          <w:tab w:val="left" w:pos="567"/>
        </w:tabs>
        <w:ind w:firstLine="567"/>
        <w:jc w:val="both"/>
        <w:rPr>
          <w:b/>
        </w:rPr>
      </w:pPr>
      <w:r w:rsidRPr="00C20970">
        <w:rPr>
          <w:b/>
        </w:rPr>
        <w:t xml:space="preserve">1. Обеспечение доступа граждан к театральным постановкам, создание условий для сохранения и развития профессиональной театральной деятельности, в том числе: </w:t>
      </w:r>
    </w:p>
    <w:p w:rsidR="00C7099E" w:rsidRPr="00C20970" w:rsidRDefault="00C7099E" w:rsidP="001A6D5B">
      <w:pPr>
        <w:tabs>
          <w:tab w:val="left" w:pos="567"/>
        </w:tabs>
        <w:ind w:firstLine="567"/>
        <w:jc w:val="both"/>
        <w:rPr>
          <w:b/>
        </w:rPr>
      </w:pPr>
      <w:r w:rsidRPr="00C20970">
        <w:rPr>
          <w:b/>
        </w:rPr>
        <w:t>- Подготовка и проведение зрелищных и культурно-массовых мероприятий, в том числе спектаклей театральными коллективами.</w:t>
      </w:r>
    </w:p>
    <w:p w:rsidR="00C7099E" w:rsidRPr="00C20970" w:rsidRDefault="00C7099E" w:rsidP="006E5256">
      <w:pPr>
        <w:tabs>
          <w:tab w:val="left" w:pos="567"/>
        </w:tabs>
        <w:ind w:firstLine="567"/>
        <w:jc w:val="both"/>
      </w:pPr>
      <w:r w:rsidRPr="00C20970">
        <w:t>На реализацию данного мероприятия в 2019 году запланировано финансирование за счет средств бюджета городского округа – 20 332,1 тыс. рублей и внебюджетных источников – 5 722,2 тыс. рублей. За отчетный период фактические расходы на выполнение данного мероприятия составили: за счет средств бюджета городского округа – 20 399,2 тыс. рублей и внебюджетных источников – 5 477,7 тыс. рублей.</w:t>
      </w:r>
    </w:p>
    <w:p w:rsidR="00C7099E" w:rsidRPr="00C20970" w:rsidRDefault="00C7099E" w:rsidP="006E5256">
      <w:pPr>
        <w:tabs>
          <w:tab w:val="left" w:pos="567"/>
        </w:tabs>
        <w:ind w:firstLine="567"/>
        <w:jc w:val="both"/>
      </w:pPr>
      <w:r w:rsidRPr="00C20970">
        <w:t>За отчетный период проведено 6 культурно-массовых мероприятий с количественным охватом 30 000 человек.</w:t>
      </w:r>
      <w:r w:rsidR="0040324F">
        <w:t xml:space="preserve"> Мероприятие выполнено.</w:t>
      </w:r>
    </w:p>
    <w:p w:rsidR="00C7099E" w:rsidRPr="00C20970" w:rsidRDefault="00C7099E" w:rsidP="00E6668E">
      <w:pPr>
        <w:tabs>
          <w:tab w:val="left" w:pos="567"/>
        </w:tabs>
        <w:jc w:val="both"/>
        <w:rPr>
          <w:b/>
        </w:rPr>
      </w:pPr>
      <w:r w:rsidRPr="00C20970">
        <w:tab/>
      </w:r>
      <w:r w:rsidRPr="00C20970">
        <w:rPr>
          <w:b/>
        </w:rPr>
        <w:t>- Обеспечение комфортного пребывания зрителей в театре (коммунальные услуги).</w:t>
      </w:r>
    </w:p>
    <w:p w:rsidR="00C7099E" w:rsidRPr="00C20970" w:rsidRDefault="00C7099E" w:rsidP="00F27A97">
      <w:pPr>
        <w:tabs>
          <w:tab w:val="left" w:pos="567"/>
        </w:tabs>
        <w:ind w:firstLine="567"/>
        <w:jc w:val="both"/>
      </w:pPr>
      <w:r w:rsidRPr="00C20970">
        <w:t>На реализацию данного мероприятия в 2019 году запланировано финансирование за счет средств бюджета городского округа – 1 033,3 тыс. рублей и внебюджетных источников – 346 тыс. рублей. За отчетный период фактические расходы на выполнение данного мероприятия составили:  за счет средств бюджета городского округа – 971,0 тыс. рублей и внебюджетных источников – 303,6 тыс. рублей.</w:t>
      </w:r>
    </w:p>
    <w:p w:rsidR="00C7099E" w:rsidRPr="00C20970" w:rsidRDefault="00C7099E" w:rsidP="00201260">
      <w:pPr>
        <w:pStyle w:val="Standard"/>
        <w:tabs>
          <w:tab w:val="left" w:pos="567"/>
        </w:tabs>
        <w:autoSpaceDE w:val="0"/>
        <w:jc w:val="both"/>
        <w:rPr>
          <w:sz w:val="24"/>
          <w:szCs w:val="24"/>
        </w:rPr>
      </w:pPr>
      <w:r w:rsidRPr="00C20970">
        <w:rPr>
          <w:sz w:val="24"/>
          <w:szCs w:val="24"/>
        </w:rPr>
        <w:tab/>
        <w:t>Заключены договора на воду, электричество, отопление, вывоз мусора. Ежедневно производится уборка помещений и прилегающей территории. Сделан косметический ремонт в холле театра и зрительном зале.</w:t>
      </w:r>
      <w:r w:rsidR="0040324F">
        <w:rPr>
          <w:sz w:val="24"/>
          <w:szCs w:val="24"/>
        </w:rPr>
        <w:t xml:space="preserve"> Мероприятие выполнено.</w:t>
      </w:r>
    </w:p>
    <w:p w:rsidR="00C7099E" w:rsidRPr="00C20970" w:rsidRDefault="00C7099E" w:rsidP="001A6D5B">
      <w:pPr>
        <w:pStyle w:val="Standard"/>
        <w:tabs>
          <w:tab w:val="left" w:pos="567"/>
        </w:tabs>
        <w:autoSpaceDE w:val="0"/>
        <w:ind w:firstLine="567"/>
        <w:jc w:val="both"/>
        <w:rPr>
          <w:b/>
          <w:sz w:val="24"/>
          <w:szCs w:val="24"/>
        </w:rPr>
      </w:pPr>
      <w:r w:rsidRPr="00C20970">
        <w:rPr>
          <w:b/>
          <w:sz w:val="24"/>
          <w:szCs w:val="24"/>
        </w:rPr>
        <w:t>- Обеспечение безопасности деятельности театра посредством охранных систем (сигнализация); информационно-техническое обеспечение административной деятельности.</w:t>
      </w:r>
    </w:p>
    <w:p w:rsidR="00C7099E" w:rsidRPr="00C20970" w:rsidRDefault="00C7099E" w:rsidP="00F27A97">
      <w:pPr>
        <w:tabs>
          <w:tab w:val="left" w:pos="567"/>
        </w:tabs>
        <w:ind w:firstLine="567"/>
        <w:jc w:val="both"/>
      </w:pPr>
      <w:r w:rsidRPr="00C20970">
        <w:t>На реализацию данного мероприятия в 2019 году запланировано финансирование за счет средств бюджета городского округа – 99,4 тыс. рублей и внебюджетных источников – 19,4 тыс. рублей. За отчетный период фактические расходы на выполнение данного мероприятия составили 99,4 тыс. рублей.</w:t>
      </w:r>
      <w:r w:rsidR="0040324F">
        <w:t xml:space="preserve"> Мероприятие выполнено.</w:t>
      </w:r>
    </w:p>
    <w:p w:rsidR="00C7099E" w:rsidRPr="00C20970" w:rsidRDefault="00C7099E" w:rsidP="007A3CB4">
      <w:pPr>
        <w:tabs>
          <w:tab w:val="left" w:pos="567"/>
        </w:tabs>
        <w:ind w:firstLine="567"/>
        <w:jc w:val="both"/>
      </w:pPr>
      <w:r w:rsidRPr="00C20970">
        <w:t xml:space="preserve">- </w:t>
      </w:r>
      <w:r w:rsidRPr="00C20970">
        <w:rPr>
          <w:b/>
        </w:rPr>
        <w:t>Поддержка творческой деятельности муниципальных театров в населенных пунктах с численностью населения до 300 тысяч человек, в том числе на реализацию мероприятий</w:t>
      </w:r>
      <w:r w:rsidRPr="00C20970">
        <w:t>:</w:t>
      </w:r>
    </w:p>
    <w:p w:rsidR="00C7099E" w:rsidRPr="00C20970" w:rsidRDefault="00C7099E" w:rsidP="0066770F">
      <w:pPr>
        <w:tabs>
          <w:tab w:val="left" w:pos="567"/>
        </w:tabs>
        <w:ind w:firstLine="567"/>
        <w:jc w:val="both"/>
      </w:pPr>
      <w:r w:rsidRPr="00C20970">
        <w:t xml:space="preserve">- </w:t>
      </w:r>
      <w:r w:rsidRPr="00C20970">
        <w:rPr>
          <w:b/>
        </w:rPr>
        <w:t>создание новых постановок и показ спектаклей на стационаре</w:t>
      </w:r>
      <w:r w:rsidRPr="00C20970">
        <w:t xml:space="preserve"> в 2019 году запланировано финансирование за счет средств федерального бюджета – 2 483,2 тыс. рублей, областного бюджета – 404,3 тыс. рублей, бюджета городского округа – 142,4 тыс. рублей. За отчетный период фактические расходы на выполнение данного мероприятия составили: за счет средств федерального бюджета – 2 483,2 тыс. рублей, областного бюджета – 404,3 тыс. рублей, бюджета городского округа – 142,4 тыс. рублей. </w:t>
      </w:r>
      <w:r w:rsidR="0040324F">
        <w:t>Мероприятие выполнено.</w:t>
      </w:r>
    </w:p>
    <w:p w:rsidR="00C7099E" w:rsidRPr="00C20970" w:rsidRDefault="00C7099E" w:rsidP="0066770F">
      <w:pPr>
        <w:tabs>
          <w:tab w:val="left" w:pos="567"/>
        </w:tabs>
        <w:ind w:firstLine="567"/>
        <w:jc w:val="both"/>
      </w:pPr>
      <w:r w:rsidRPr="00C20970">
        <w:t xml:space="preserve">- </w:t>
      </w:r>
      <w:r w:rsidRPr="00C20970">
        <w:rPr>
          <w:b/>
          <w:color w:val="000000"/>
        </w:rPr>
        <w:t xml:space="preserve">укрепление материально-технической базы муниципальных театров, включая: - приобретение технического и технологического оборудования, необходимого для осуществления творческой деятельности (включая его доставку, монтаж, демонтаж, погрузочно-разгрузочные работы и обслуживание); - </w:t>
      </w:r>
      <w:proofErr w:type="gramStart"/>
      <w:r w:rsidRPr="00C20970">
        <w:rPr>
          <w:b/>
          <w:color w:val="000000"/>
        </w:rPr>
        <w:t>приобретение и установку кресел, сидений-</w:t>
      </w:r>
      <w:proofErr w:type="spellStart"/>
      <w:r w:rsidRPr="00C20970">
        <w:rPr>
          <w:b/>
          <w:color w:val="000000"/>
        </w:rPr>
        <w:t>трансформеров</w:t>
      </w:r>
      <w:proofErr w:type="spellEnd"/>
      <w:r w:rsidRPr="00C20970">
        <w:rPr>
          <w:b/>
          <w:color w:val="000000"/>
        </w:rPr>
        <w:t>, кресельных групп, скамеек для зрительного зала (включая доставку, монтаж, демонтаж, погрузочно-разгрузочные работы и обслуживание)</w:t>
      </w:r>
      <w:r w:rsidRPr="00C20970">
        <w:rPr>
          <w:color w:val="000000"/>
        </w:rPr>
        <w:t xml:space="preserve"> </w:t>
      </w:r>
      <w:r w:rsidRPr="00C20970">
        <w:t>в 2019 году запланировано финансирование за счет средств федерального бюджета – 6 677,7 тыс. рублей, областного бюджета – 1 087,1 тыс. рублей, бюджета городского округа – 382,9 тыс. рублей.</w:t>
      </w:r>
      <w:proofErr w:type="gramEnd"/>
      <w:r w:rsidRPr="00C20970">
        <w:t xml:space="preserve"> За отчетный период фактические расходы на выполнение данного мероприятия составили: за счет средств федерального бюджета – 6 677,7 тыс. рублей, областного бюджета – 1 087,1 тыс. рублей, бюджета городского округа – 382,9 тыс. рублей.</w:t>
      </w:r>
    </w:p>
    <w:p w:rsidR="00C7099E" w:rsidRPr="00C20970" w:rsidRDefault="00C7099E" w:rsidP="00E6668E">
      <w:pPr>
        <w:tabs>
          <w:tab w:val="left" w:pos="567"/>
        </w:tabs>
        <w:ind w:firstLine="709"/>
        <w:jc w:val="both"/>
      </w:pPr>
      <w:r w:rsidRPr="00C20970">
        <w:t>За 2019 года театром сыграно 309 спектаклей, которые посетили 42 425 человек.</w:t>
      </w:r>
      <w:r w:rsidR="0040324F">
        <w:t xml:space="preserve"> Мероприятие выполнено.</w:t>
      </w:r>
    </w:p>
    <w:p w:rsidR="00C7099E" w:rsidRPr="00C20970" w:rsidRDefault="00C7099E" w:rsidP="0066770F">
      <w:pPr>
        <w:tabs>
          <w:tab w:val="left" w:pos="567"/>
        </w:tabs>
        <w:ind w:firstLine="567"/>
        <w:jc w:val="both"/>
      </w:pPr>
    </w:p>
    <w:p w:rsidR="00C7099E" w:rsidRPr="00C20970" w:rsidRDefault="00C7099E" w:rsidP="000E46EB">
      <w:pPr>
        <w:tabs>
          <w:tab w:val="left" w:pos="567"/>
        </w:tabs>
        <w:jc w:val="center"/>
        <w:rPr>
          <w:b/>
          <w:color w:val="000000"/>
        </w:rPr>
      </w:pPr>
      <w:r w:rsidRPr="00C20970">
        <w:rPr>
          <w:b/>
          <w:color w:val="000000"/>
        </w:rPr>
        <w:t xml:space="preserve"> Подпрограмма </w:t>
      </w:r>
      <w:r w:rsidRPr="00C20970">
        <w:rPr>
          <w:b/>
          <w:color w:val="000000"/>
          <w:lang w:val="en-US"/>
        </w:rPr>
        <w:t>IV</w:t>
      </w:r>
      <w:r w:rsidRPr="00C20970">
        <w:rPr>
          <w:b/>
          <w:color w:val="000000"/>
        </w:rPr>
        <w:t xml:space="preserve"> «Организация информационно-библиотечного обслуживания населения»</w:t>
      </w:r>
    </w:p>
    <w:p w:rsidR="00C7099E" w:rsidRPr="00C20970" w:rsidRDefault="00C7099E" w:rsidP="00232A22">
      <w:pPr>
        <w:pStyle w:val="af4"/>
        <w:tabs>
          <w:tab w:val="left" w:pos="567"/>
        </w:tabs>
        <w:ind w:left="0" w:firstLine="567"/>
        <w:jc w:val="both"/>
      </w:pPr>
    </w:p>
    <w:p w:rsidR="00726BC7" w:rsidRPr="0022341A" w:rsidRDefault="00726BC7" w:rsidP="00726BC7">
      <w:pPr>
        <w:tabs>
          <w:tab w:val="left" w:pos="567"/>
        </w:tabs>
        <w:ind w:firstLine="567"/>
        <w:jc w:val="both"/>
        <w:rPr>
          <w:rStyle w:val="apple-converted-space"/>
          <w:b/>
          <w:color w:val="000000"/>
          <w:highlight w:val="yellow"/>
          <w:shd w:val="clear" w:color="auto" w:fill="FFFFFF"/>
        </w:rPr>
      </w:pPr>
      <w:r w:rsidRPr="0022341A">
        <w:rPr>
          <w:rStyle w:val="apple-converted-space"/>
          <w:b/>
          <w:color w:val="000000"/>
          <w:highlight w:val="yellow"/>
          <w:shd w:val="clear" w:color="auto" w:fill="FFFFFF"/>
        </w:rPr>
        <w:lastRenderedPageBreak/>
        <w:t>В 2020 году запланированное финансирование мероприятий подпрограммы составило 17 273,4 тыс. рублей за счет средств бюджета городского округа.</w:t>
      </w:r>
    </w:p>
    <w:p w:rsidR="00726BC7" w:rsidRPr="0022341A" w:rsidRDefault="00726BC7" w:rsidP="00726BC7">
      <w:pPr>
        <w:tabs>
          <w:tab w:val="left" w:pos="567"/>
        </w:tabs>
        <w:ind w:firstLine="567"/>
        <w:jc w:val="both"/>
        <w:rPr>
          <w:b/>
          <w:color w:val="000000"/>
          <w:highlight w:val="yellow"/>
        </w:rPr>
      </w:pPr>
      <w:r w:rsidRPr="0022341A">
        <w:rPr>
          <w:b/>
          <w:color w:val="000000"/>
          <w:highlight w:val="yellow"/>
        </w:rPr>
        <w:t>1. Создание условий для развития библиотечного дела, внедрения современных информационных технологий, в том числе:</w:t>
      </w:r>
    </w:p>
    <w:p w:rsidR="00726BC7" w:rsidRPr="0022341A" w:rsidRDefault="00726BC7" w:rsidP="00726BC7">
      <w:pPr>
        <w:tabs>
          <w:tab w:val="left" w:pos="567"/>
        </w:tabs>
        <w:ind w:firstLine="567"/>
        <w:jc w:val="both"/>
        <w:rPr>
          <w:b/>
          <w:color w:val="000000"/>
          <w:highlight w:val="yellow"/>
        </w:rPr>
      </w:pPr>
      <w:r w:rsidRPr="0022341A">
        <w:rPr>
          <w:b/>
          <w:color w:val="000000"/>
          <w:highlight w:val="yellow"/>
        </w:rPr>
        <w:t>- Библиотечное обслуживание населения.</w:t>
      </w:r>
    </w:p>
    <w:p w:rsidR="00726BC7" w:rsidRPr="0022341A" w:rsidRDefault="00726BC7" w:rsidP="00726BC7">
      <w:pPr>
        <w:tabs>
          <w:tab w:val="left" w:pos="567"/>
        </w:tabs>
        <w:ind w:firstLine="567"/>
        <w:jc w:val="both"/>
        <w:rPr>
          <w:highlight w:val="yellow"/>
        </w:rPr>
      </w:pPr>
      <w:r w:rsidRPr="0022341A">
        <w:rPr>
          <w:highlight w:val="yellow"/>
        </w:rPr>
        <w:t xml:space="preserve">На реализацию данного мероприятия в 2020 году запланировано финансирование в размере 17 016,5 тыс. рублей за счет средств бюджета городского округа, в том числе кредиторская задолженность в размере 538,9 тыс. рублей. За отчетный период фактические расходы на выполнение данного мероприятия составили 16 559,1 тыс. рублей бюджета городского округа. </w:t>
      </w:r>
      <w:r w:rsidRPr="0022341A">
        <w:rPr>
          <w:color w:val="000000"/>
          <w:highlight w:val="yellow"/>
        </w:rPr>
        <w:t>Кредиторская задолженность за 2019 год в размере 538,9 тыс. рублей оплачена полностью</w:t>
      </w:r>
      <w:r w:rsidRPr="0022341A">
        <w:rPr>
          <w:highlight w:val="yellow"/>
        </w:rPr>
        <w:t>.</w:t>
      </w:r>
    </w:p>
    <w:p w:rsidR="00726BC7" w:rsidRPr="0022341A" w:rsidRDefault="00726BC7" w:rsidP="00726BC7">
      <w:pPr>
        <w:tabs>
          <w:tab w:val="left" w:pos="567"/>
        </w:tabs>
        <w:ind w:firstLine="567"/>
        <w:jc w:val="both"/>
        <w:rPr>
          <w:highlight w:val="yellow"/>
        </w:rPr>
      </w:pPr>
      <w:r w:rsidRPr="0022341A">
        <w:rPr>
          <w:highlight w:val="yellow"/>
        </w:rPr>
        <w:t xml:space="preserve">Анализ деятельности МКУК ЦГБС за 2020 год показал: </w:t>
      </w:r>
      <w:proofErr w:type="spellStart"/>
      <w:r w:rsidRPr="0022341A">
        <w:rPr>
          <w:highlight w:val="yellow"/>
        </w:rPr>
        <w:t>документовыдача</w:t>
      </w:r>
      <w:proofErr w:type="spellEnd"/>
      <w:r w:rsidRPr="0022341A">
        <w:rPr>
          <w:highlight w:val="yellow"/>
        </w:rPr>
        <w:t xml:space="preserve"> составила 442 308 экземпляров, записалось в библиотеки 36 115 пользователей, посещаемость составила 178 815 человек.</w:t>
      </w:r>
    </w:p>
    <w:p w:rsidR="00726BC7" w:rsidRPr="0022341A" w:rsidRDefault="00726BC7" w:rsidP="00726BC7">
      <w:pPr>
        <w:ind w:firstLine="567"/>
        <w:jc w:val="both"/>
        <w:rPr>
          <w:rStyle w:val="af5"/>
          <w:b w:val="0"/>
          <w:bCs w:val="0"/>
          <w:highlight w:val="yellow"/>
        </w:rPr>
      </w:pPr>
      <w:r w:rsidRPr="0022341A">
        <w:rPr>
          <w:highlight w:val="yellow"/>
        </w:rPr>
        <w:t xml:space="preserve">Всего за отчетный период МКУК ЦГБС проведено 1 388 </w:t>
      </w:r>
      <w:proofErr w:type="spellStart"/>
      <w:r w:rsidRPr="0022341A">
        <w:rPr>
          <w:highlight w:val="yellow"/>
        </w:rPr>
        <w:t>разноформатных</w:t>
      </w:r>
      <w:proofErr w:type="spellEnd"/>
      <w:r w:rsidRPr="0022341A">
        <w:rPr>
          <w:highlight w:val="yellow"/>
        </w:rPr>
        <w:t xml:space="preserve"> мероприятий, на которых присутствовало 76 568 человек, просмотров. Мероприятие выполнено.</w:t>
      </w:r>
    </w:p>
    <w:p w:rsidR="00726BC7" w:rsidRPr="0022341A" w:rsidRDefault="00726BC7" w:rsidP="00726BC7">
      <w:pPr>
        <w:tabs>
          <w:tab w:val="left" w:pos="567"/>
          <w:tab w:val="left" w:pos="709"/>
          <w:tab w:val="left" w:pos="5220"/>
        </w:tabs>
        <w:ind w:right="-159" w:firstLine="567"/>
        <w:jc w:val="both"/>
        <w:rPr>
          <w:rStyle w:val="af5"/>
          <w:color w:val="000000"/>
          <w:highlight w:val="yellow"/>
        </w:rPr>
      </w:pPr>
      <w:r w:rsidRPr="0022341A">
        <w:rPr>
          <w:rStyle w:val="af5"/>
          <w:color w:val="000000"/>
          <w:highlight w:val="yellow"/>
        </w:rPr>
        <w:t>- Комплектование библиотечных фондов.</w:t>
      </w:r>
    </w:p>
    <w:p w:rsidR="00726BC7" w:rsidRPr="0022341A" w:rsidRDefault="00726BC7" w:rsidP="00726BC7">
      <w:pPr>
        <w:pStyle w:val="a1"/>
        <w:ind w:right="-1" w:firstLine="709"/>
        <w:jc w:val="both"/>
        <w:rPr>
          <w:highlight w:val="yellow"/>
        </w:rPr>
      </w:pPr>
      <w:r w:rsidRPr="0022341A">
        <w:rPr>
          <w:highlight w:val="yellow"/>
        </w:rPr>
        <w:t xml:space="preserve">На реализацию данного мероприятия в 2020 году запланировано финансирование за счет средств бюджета городского округа – 256,9 тыс. рублей. За отчетный период фактические расходы на выполнение данного мероприятия составили – 256,9 тыс. рублей. </w:t>
      </w:r>
      <w:proofErr w:type="gramStart"/>
      <w:r w:rsidRPr="0022341A">
        <w:rPr>
          <w:highlight w:val="yellow"/>
        </w:rPr>
        <w:t>В 2020 году для комплектования библиотечных фондов МКУК ЦГБС закуплены 37 комплектов газет, 802 экземпляра журналов.</w:t>
      </w:r>
      <w:proofErr w:type="gramEnd"/>
      <w:r w:rsidRPr="0022341A">
        <w:rPr>
          <w:highlight w:val="yellow"/>
        </w:rPr>
        <w:t xml:space="preserve"> Мероприятие выполнено.</w:t>
      </w:r>
    </w:p>
    <w:p w:rsidR="00C7099E" w:rsidRPr="00C20970" w:rsidRDefault="00C7099E" w:rsidP="00B439BF">
      <w:pPr>
        <w:pStyle w:val="Default"/>
        <w:jc w:val="both"/>
      </w:pPr>
    </w:p>
    <w:p w:rsidR="00C7099E" w:rsidRPr="00C20970" w:rsidRDefault="00C7099E" w:rsidP="00201260">
      <w:pPr>
        <w:tabs>
          <w:tab w:val="left" w:pos="567"/>
          <w:tab w:val="left" w:pos="2762"/>
          <w:tab w:val="center" w:pos="5102"/>
        </w:tabs>
        <w:jc w:val="center"/>
        <w:rPr>
          <w:b/>
        </w:rPr>
      </w:pPr>
      <w:r w:rsidRPr="00C20970">
        <w:rPr>
          <w:b/>
        </w:rPr>
        <w:t xml:space="preserve">Подпрограмма </w:t>
      </w:r>
      <w:r w:rsidRPr="00C20970">
        <w:rPr>
          <w:b/>
          <w:lang w:val="en-US"/>
        </w:rPr>
        <w:t>V</w:t>
      </w:r>
      <w:r w:rsidRPr="00C20970">
        <w:rPr>
          <w:b/>
        </w:rPr>
        <w:t xml:space="preserve"> «Обеспечение выполнения функций казенных учреждений, обслуживающих учреждения культуры»</w:t>
      </w:r>
    </w:p>
    <w:p w:rsidR="00C7099E" w:rsidRPr="00C20970" w:rsidRDefault="00C7099E" w:rsidP="00201260">
      <w:pPr>
        <w:tabs>
          <w:tab w:val="left" w:pos="567"/>
          <w:tab w:val="left" w:pos="2762"/>
          <w:tab w:val="center" w:pos="5102"/>
        </w:tabs>
        <w:jc w:val="center"/>
        <w:rPr>
          <w:b/>
        </w:rPr>
      </w:pPr>
    </w:p>
    <w:p w:rsidR="00C7099E" w:rsidRPr="00C20970" w:rsidRDefault="00C7099E" w:rsidP="00E451D0">
      <w:pPr>
        <w:tabs>
          <w:tab w:val="left" w:pos="567"/>
        </w:tabs>
        <w:ind w:firstLine="567"/>
        <w:jc w:val="both"/>
        <w:rPr>
          <w:b/>
          <w:color w:val="000000"/>
          <w:shd w:val="clear" w:color="auto" w:fill="FFFFFF"/>
        </w:rPr>
      </w:pPr>
      <w:r w:rsidRPr="00C20970">
        <w:rPr>
          <w:rStyle w:val="apple-converted-space"/>
          <w:b/>
          <w:color w:val="000000"/>
          <w:shd w:val="clear" w:color="auto" w:fill="FFFFFF"/>
        </w:rPr>
        <w:t>В 2019 году запланированное финансирование мероприятий подпрограммы составило 24 566,1 тыс. рублей, из них за счет средств областного бюджета – 387,8 тыс. рублей, бюджета городского округа – 24 178,3 тыс. рублей. Фактические расходы составили – 24 291,6 тыс. рублей, из них за счет средств областного бюджета – 387,8 тыс. рублей, бюджета городского округа – 23 903,8 тыс. рублей.</w:t>
      </w:r>
    </w:p>
    <w:p w:rsidR="00C7099E" w:rsidRPr="00C20970" w:rsidRDefault="00C7099E" w:rsidP="00E451D0">
      <w:pPr>
        <w:tabs>
          <w:tab w:val="left" w:pos="567"/>
          <w:tab w:val="left" w:pos="2762"/>
          <w:tab w:val="center" w:pos="5102"/>
        </w:tabs>
        <w:ind w:firstLine="567"/>
        <w:jc w:val="both"/>
        <w:rPr>
          <w:b/>
        </w:rPr>
      </w:pPr>
      <w:r w:rsidRPr="00C20970">
        <w:rPr>
          <w:b/>
        </w:rPr>
        <w:t>1. Обеспечение устойчивого функционирования и развития учреждений культуры и комитета по культуре в части финансово-экономической деятельности, технического обеспечения.</w:t>
      </w:r>
    </w:p>
    <w:p w:rsidR="00C7099E" w:rsidRPr="00C20970" w:rsidRDefault="00C7099E" w:rsidP="000E46EB">
      <w:pPr>
        <w:ind w:firstLine="708"/>
        <w:jc w:val="both"/>
      </w:pPr>
      <w:r w:rsidRPr="00C20970">
        <w:t xml:space="preserve">В целях </w:t>
      </w:r>
      <w:proofErr w:type="gramStart"/>
      <w:r w:rsidRPr="00C20970">
        <w:t>ведения бухгалтерского учета финансово-хозяйственной деятельности учреждений культуры</w:t>
      </w:r>
      <w:proofErr w:type="gramEnd"/>
      <w:r w:rsidRPr="00C20970">
        <w:t xml:space="preserve"> и Комитета по культуре, а так же предоставления услуг по содержанию и обслуживанию зданий, используемых учреждениями культуры и Комитета по культуре МКУ Центр ресурсного обеспечения за 2019 год осуществил следующие мероприятия:</w:t>
      </w:r>
    </w:p>
    <w:p w:rsidR="00C7099E" w:rsidRPr="00C20970" w:rsidRDefault="00C7099E" w:rsidP="00C34420">
      <w:pPr>
        <w:ind w:firstLine="708"/>
        <w:jc w:val="both"/>
      </w:pPr>
      <w:r w:rsidRPr="00C20970">
        <w:t>1. Бухгалтерией в плановом режиме сданы отчеты за 2019 год, сведения о численности, зарплате и движении работников, сведения о кредиторской и дебиторской задолженности учреждений, сведения об объеме платных услуг населению, баланс, сведения о проведении торгов на размещение заказов на поставку товаров.</w:t>
      </w:r>
    </w:p>
    <w:p w:rsidR="00C7099E" w:rsidRPr="00C20970" w:rsidRDefault="00C7099E" w:rsidP="00C34420">
      <w:pPr>
        <w:ind w:firstLine="708"/>
        <w:jc w:val="both"/>
      </w:pPr>
      <w:r w:rsidRPr="00C20970">
        <w:t>2. За 2019 год просроченная отчетная документация отсутствует, жалобы в адрес учреждений культуры, обслуживаемых МКУ «Центр ресурсного обеспечения» не поступали.</w:t>
      </w:r>
    </w:p>
    <w:p w:rsidR="00C7099E" w:rsidRPr="007B7C1F" w:rsidRDefault="00C7099E" w:rsidP="005466BB">
      <w:pPr>
        <w:ind w:firstLine="708"/>
        <w:jc w:val="both"/>
      </w:pPr>
      <w:r w:rsidRPr="007B7C1F">
        <w:t xml:space="preserve">3. </w:t>
      </w:r>
      <w:proofErr w:type="gramStart"/>
      <w:r w:rsidRPr="007B7C1F">
        <w:t xml:space="preserve">В соответствии с заключенными ранее договорами с учреждениями культуры городского округа - город Камышин (МБУК «Камышинский историко-краеведческий музей»; МАУ «Камышинский драматический театр»; МКУК «Централизованная городская библиотечная система»; МБУ Дворец культуры «Текстильщик»; МАУК Центр культуры и досуга «Дружба»; </w:t>
      </w:r>
      <w:r w:rsidRPr="007B7C1F">
        <w:rPr>
          <w:rStyle w:val="fill"/>
          <w:b w:val="0"/>
          <w:i w:val="0"/>
          <w:color w:val="auto"/>
        </w:rPr>
        <w:t>МБУ «Парк культуры и отдыха им. Комсомольцев - добровольцев»</w:t>
      </w:r>
      <w:r w:rsidRPr="007B7C1F">
        <w:t xml:space="preserve">) за 2019 год был осуществлен подбор и предоставление в учреждения следующее количество работников: </w:t>
      </w:r>
      <w:proofErr w:type="gramEnd"/>
    </w:p>
    <w:p w:rsidR="00C7099E" w:rsidRPr="007B7C1F" w:rsidRDefault="00C7099E" w:rsidP="005466BB">
      <w:pPr>
        <w:ind w:firstLine="708"/>
        <w:jc w:val="both"/>
      </w:pPr>
      <w:r w:rsidRPr="007B7C1F">
        <w:t>- МБУК «Камышинский историко-краеведческий музей» - 15 чел.;</w:t>
      </w:r>
    </w:p>
    <w:p w:rsidR="00C7099E" w:rsidRPr="007B7C1F" w:rsidRDefault="00C7099E" w:rsidP="005466BB">
      <w:pPr>
        <w:ind w:firstLine="708"/>
        <w:jc w:val="both"/>
      </w:pPr>
      <w:r w:rsidRPr="007B7C1F">
        <w:t>- МАУ «Камышинский драматический театр» - 16 чел.,</w:t>
      </w:r>
    </w:p>
    <w:p w:rsidR="00C7099E" w:rsidRPr="007B7C1F" w:rsidRDefault="00C7099E" w:rsidP="005466BB">
      <w:pPr>
        <w:ind w:firstLine="708"/>
        <w:jc w:val="both"/>
      </w:pPr>
      <w:r w:rsidRPr="007B7C1F">
        <w:t>- МАУК Центр культуры и досуга «Дружба» - 10 чел.,</w:t>
      </w:r>
    </w:p>
    <w:p w:rsidR="00C7099E" w:rsidRPr="007B7C1F" w:rsidRDefault="00C7099E" w:rsidP="005466BB">
      <w:pPr>
        <w:ind w:firstLine="708"/>
        <w:jc w:val="both"/>
      </w:pPr>
      <w:r w:rsidRPr="007B7C1F">
        <w:t>- МКУК «Централизованная городская библиотечная система» - 16 чел.,</w:t>
      </w:r>
    </w:p>
    <w:p w:rsidR="00C7099E" w:rsidRPr="007B7C1F" w:rsidRDefault="00C7099E" w:rsidP="005466BB">
      <w:pPr>
        <w:ind w:firstLine="708"/>
        <w:jc w:val="both"/>
        <w:rPr>
          <w:rStyle w:val="fill"/>
          <w:b w:val="0"/>
          <w:i w:val="0"/>
          <w:color w:val="auto"/>
        </w:rPr>
      </w:pPr>
      <w:r w:rsidRPr="007B7C1F">
        <w:t xml:space="preserve">- </w:t>
      </w:r>
      <w:r w:rsidRPr="007B7C1F">
        <w:rPr>
          <w:rStyle w:val="fill"/>
          <w:b w:val="0"/>
          <w:i w:val="0"/>
          <w:color w:val="auto"/>
        </w:rPr>
        <w:t>МБУ «Парк культуры и отдыха им. Комсомольцев - добровольцев» - 15 чел.,</w:t>
      </w:r>
    </w:p>
    <w:p w:rsidR="00C7099E" w:rsidRPr="007B7C1F" w:rsidRDefault="00C7099E" w:rsidP="005466BB">
      <w:pPr>
        <w:ind w:firstLine="708"/>
        <w:jc w:val="both"/>
        <w:rPr>
          <w:rStyle w:val="fill"/>
          <w:b w:val="0"/>
          <w:i w:val="0"/>
          <w:color w:val="auto"/>
        </w:rPr>
      </w:pPr>
      <w:r w:rsidRPr="007B7C1F">
        <w:rPr>
          <w:rStyle w:val="fill"/>
          <w:b w:val="0"/>
          <w:i w:val="0"/>
          <w:color w:val="auto"/>
        </w:rPr>
        <w:t>- МКУ «Центр ресурсного обеспечения» - 9 чел.,</w:t>
      </w:r>
    </w:p>
    <w:p w:rsidR="00C7099E" w:rsidRPr="007B7C1F" w:rsidRDefault="00C7099E" w:rsidP="005466BB">
      <w:pPr>
        <w:ind w:firstLine="708"/>
        <w:jc w:val="both"/>
        <w:rPr>
          <w:rStyle w:val="fill"/>
          <w:b w:val="0"/>
          <w:i w:val="0"/>
          <w:color w:val="auto"/>
        </w:rPr>
      </w:pPr>
      <w:r w:rsidRPr="007B7C1F">
        <w:rPr>
          <w:rStyle w:val="fill"/>
          <w:b w:val="0"/>
          <w:i w:val="0"/>
          <w:color w:val="auto"/>
        </w:rPr>
        <w:t>- МБУ «Дворец культуры «Текстильщик» - 13 чел.</w:t>
      </w:r>
    </w:p>
    <w:p w:rsidR="00C7099E" w:rsidRDefault="0040324F" w:rsidP="005466BB">
      <w:pPr>
        <w:ind w:firstLine="708"/>
        <w:jc w:val="both"/>
      </w:pPr>
      <w:r>
        <w:t>Мероприятия выполнены.</w:t>
      </w:r>
    </w:p>
    <w:p w:rsidR="0040324F" w:rsidRPr="00C20970" w:rsidRDefault="0040324F" w:rsidP="005466BB">
      <w:pPr>
        <w:ind w:firstLine="708"/>
        <w:jc w:val="both"/>
      </w:pPr>
    </w:p>
    <w:p w:rsidR="00C7099E" w:rsidRPr="00C20970" w:rsidRDefault="00C7099E" w:rsidP="00B15895">
      <w:pPr>
        <w:ind w:firstLine="709"/>
        <w:jc w:val="center"/>
        <w:rPr>
          <w:b/>
        </w:rPr>
      </w:pPr>
      <w:r w:rsidRPr="00C20970">
        <w:rPr>
          <w:b/>
        </w:rPr>
        <w:t xml:space="preserve"> Данные об использовании бюджетных ассигнований на выполнение мероприятий</w:t>
      </w:r>
    </w:p>
    <w:p w:rsidR="00C7099E" w:rsidRPr="00C20970" w:rsidRDefault="00C7099E" w:rsidP="00E636D7">
      <w:pPr>
        <w:ind w:firstLine="709"/>
        <w:jc w:val="both"/>
      </w:pPr>
      <w:r w:rsidRPr="00C20970">
        <w:t xml:space="preserve">На выполнение мероприятий муниципальной программы в 2019 году  привлечены средства федерального бюджета, областного бюджета, бюджета городского округа и внебюджетные источники  на общую сумму 158 720,2 тыс. рублей, в том числе: </w:t>
      </w:r>
    </w:p>
    <w:p w:rsidR="00C7099E" w:rsidRPr="00C20970" w:rsidRDefault="00C7099E" w:rsidP="00E636D7">
      <w:pPr>
        <w:ind w:firstLine="709"/>
        <w:jc w:val="both"/>
      </w:pPr>
      <w:r w:rsidRPr="00C20970">
        <w:t>- средства федерального бюджета – 9 225,3 тыс. рублей;</w:t>
      </w:r>
    </w:p>
    <w:p w:rsidR="00C7099E" w:rsidRPr="00C20970" w:rsidRDefault="00C7099E" w:rsidP="00E636D7">
      <w:pPr>
        <w:tabs>
          <w:tab w:val="left" w:pos="7413"/>
        </w:tabs>
        <w:ind w:firstLine="709"/>
        <w:jc w:val="both"/>
      </w:pPr>
      <w:r w:rsidRPr="00C20970">
        <w:t xml:space="preserve">- средства областного бюджета – 4 527,5 тыс. рублей; </w:t>
      </w:r>
      <w:r w:rsidRPr="00C20970">
        <w:tab/>
      </w:r>
    </w:p>
    <w:p w:rsidR="00C7099E" w:rsidRPr="00C20970" w:rsidRDefault="00C7099E" w:rsidP="00E636D7">
      <w:pPr>
        <w:ind w:firstLine="709"/>
        <w:jc w:val="both"/>
      </w:pPr>
      <w:r w:rsidRPr="00C20970">
        <w:t>- средства бюджета городского округа – 99 774,5 тыс. рублей;</w:t>
      </w:r>
    </w:p>
    <w:p w:rsidR="00C7099E" w:rsidRPr="00C20970" w:rsidRDefault="00C7099E" w:rsidP="00E636D7">
      <w:pPr>
        <w:ind w:firstLine="709"/>
        <w:jc w:val="both"/>
      </w:pPr>
      <w:r w:rsidRPr="00C20970">
        <w:t xml:space="preserve">- внебюджетные источники – 45 192,9 тыс. рублей. </w:t>
      </w:r>
    </w:p>
    <w:p w:rsidR="00C7099E" w:rsidRPr="00C20970" w:rsidRDefault="00C7099E" w:rsidP="00E636D7">
      <w:pPr>
        <w:ind w:firstLine="709"/>
        <w:jc w:val="both"/>
      </w:pPr>
      <w:r w:rsidRPr="00C20970">
        <w:t>В рамках реализации мероприятий программы за отчетный период фактическое исполнение составило 153 032,6 тыс. рублей, что составляет 96,4% от планового, в том числе:</w:t>
      </w:r>
    </w:p>
    <w:p w:rsidR="00C7099E" w:rsidRPr="00C20970" w:rsidRDefault="00C7099E" w:rsidP="00E636D7">
      <w:pPr>
        <w:ind w:firstLine="709"/>
        <w:jc w:val="both"/>
      </w:pPr>
      <w:r w:rsidRPr="00C20970">
        <w:t>- средства федерального бюджета – 9 225,3 тыс. рублей;</w:t>
      </w:r>
    </w:p>
    <w:p w:rsidR="00C7099E" w:rsidRPr="00C20970" w:rsidRDefault="00C7099E" w:rsidP="00E636D7">
      <w:pPr>
        <w:tabs>
          <w:tab w:val="left" w:pos="7413"/>
        </w:tabs>
        <w:ind w:firstLine="709"/>
        <w:jc w:val="both"/>
      </w:pPr>
      <w:r w:rsidRPr="00C20970">
        <w:t xml:space="preserve">- средства областного бюджета – 4 527,5 тыс. рублей; </w:t>
      </w:r>
      <w:r w:rsidRPr="00C20970">
        <w:tab/>
      </w:r>
    </w:p>
    <w:p w:rsidR="00C7099E" w:rsidRPr="00C20970" w:rsidRDefault="00C7099E" w:rsidP="00E636D7">
      <w:pPr>
        <w:ind w:firstLine="709"/>
        <w:jc w:val="both"/>
      </w:pPr>
      <w:r w:rsidRPr="00C20970">
        <w:t>- средства бюджета городского округа – 97 414,4 тыс. рублей;</w:t>
      </w:r>
    </w:p>
    <w:p w:rsidR="00C7099E" w:rsidRPr="00C20970" w:rsidRDefault="00C7099E" w:rsidP="00E636D7">
      <w:pPr>
        <w:ind w:firstLine="709"/>
        <w:jc w:val="both"/>
      </w:pPr>
      <w:r w:rsidRPr="00C20970">
        <w:t xml:space="preserve">- внебюджетные источники – 41 865,4 тыс. рублей. </w:t>
      </w:r>
    </w:p>
    <w:p w:rsidR="00C7099E" w:rsidRPr="00C20970" w:rsidRDefault="00C7099E" w:rsidP="00E636D7">
      <w:pPr>
        <w:ind w:firstLine="709"/>
        <w:jc w:val="both"/>
      </w:pPr>
      <w:r w:rsidRPr="00C20970">
        <w:t>Фактическое финансирование составило 151 975,4 тыс. рублей, в том числе:</w:t>
      </w:r>
    </w:p>
    <w:p w:rsidR="00C7099E" w:rsidRPr="00C20970" w:rsidRDefault="00C7099E" w:rsidP="00E636D7">
      <w:pPr>
        <w:ind w:firstLine="709"/>
        <w:jc w:val="both"/>
      </w:pPr>
      <w:r w:rsidRPr="00C20970">
        <w:t>- средства федерального бюджета – 9 225,3 тыс. рублей;</w:t>
      </w:r>
    </w:p>
    <w:p w:rsidR="00C7099E" w:rsidRPr="00C20970" w:rsidRDefault="00C7099E" w:rsidP="00E636D7">
      <w:pPr>
        <w:tabs>
          <w:tab w:val="left" w:pos="7413"/>
        </w:tabs>
        <w:ind w:firstLine="709"/>
        <w:jc w:val="both"/>
      </w:pPr>
      <w:r w:rsidRPr="00C20970">
        <w:t xml:space="preserve">- средства областного бюджета – 4 527,5 тыс. рублей; </w:t>
      </w:r>
      <w:r w:rsidRPr="00C20970">
        <w:tab/>
      </w:r>
    </w:p>
    <w:p w:rsidR="00C7099E" w:rsidRPr="00C20970" w:rsidRDefault="00C7099E" w:rsidP="00E636D7">
      <w:pPr>
        <w:ind w:firstLine="709"/>
        <w:jc w:val="both"/>
      </w:pPr>
      <w:r w:rsidRPr="00C20970">
        <w:t>- средства бюджета городского округа – 96 809,3 тыс. рублей;</w:t>
      </w:r>
    </w:p>
    <w:p w:rsidR="00C7099E" w:rsidRPr="00C20970" w:rsidRDefault="00C7099E" w:rsidP="00E636D7">
      <w:pPr>
        <w:ind w:firstLine="709"/>
        <w:jc w:val="both"/>
      </w:pPr>
      <w:r w:rsidRPr="00C20970">
        <w:t xml:space="preserve">- внебюджетные источники – 41 413,3 тыс. рублей. </w:t>
      </w:r>
    </w:p>
    <w:p w:rsidR="00C7099E" w:rsidRPr="00C20970" w:rsidRDefault="00C7099E" w:rsidP="00B15895">
      <w:pPr>
        <w:pStyle w:val="af4"/>
        <w:tabs>
          <w:tab w:val="left" w:pos="-567"/>
        </w:tabs>
        <w:ind w:left="709" w:right="-1" w:firstLine="709"/>
        <w:jc w:val="both"/>
      </w:pPr>
    </w:p>
    <w:p w:rsidR="00C7099E" w:rsidRPr="00C20970" w:rsidRDefault="00C7099E" w:rsidP="00B15895">
      <w:pPr>
        <w:ind w:left="-142" w:firstLine="709"/>
        <w:jc w:val="center"/>
        <w:rPr>
          <w:b/>
        </w:rPr>
      </w:pPr>
      <w:r w:rsidRPr="00C20970">
        <w:rPr>
          <w:b/>
        </w:rPr>
        <w:t>Информация о внесенных изменениях в муниципальную программу.</w:t>
      </w:r>
    </w:p>
    <w:p w:rsidR="00C7099E" w:rsidRPr="00C20970" w:rsidRDefault="00C7099E" w:rsidP="00E636D7">
      <w:pPr>
        <w:ind w:firstLine="709"/>
        <w:jc w:val="both"/>
      </w:pPr>
      <w:r w:rsidRPr="00C20970">
        <w:t>В 2019 году вносились следующие изменения в муниципальную программу:</w:t>
      </w:r>
    </w:p>
    <w:p w:rsidR="00C7099E" w:rsidRPr="00C20970" w:rsidRDefault="00C7099E" w:rsidP="00E636D7">
      <w:pPr>
        <w:ind w:firstLine="709"/>
        <w:jc w:val="both"/>
      </w:pPr>
      <w:r w:rsidRPr="00C20970">
        <w:t>- постановление Администрации городского округа - город Камышин от 16.05.2019 г. № 510-п «О внесении изменений в постановление Администрации городского округа - город Камышин от 31.12.2013 г. № 3244-п «Об утверждении муниципальной программы «Сохранение и развитие культуры и искусства  на   территории   городского округа - город Камышин»;</w:t>
      </w:r>
    </w:p>
    <w:p w:rsidR="00C7099E" w:rsidRPr="00C20970" w:rsidRDefault="00C7099E" w:rsidP="00E636D7">
      <w:pPr>
        <w:ind w:firstLine="709"/>
        <w:jc w:val="both"/>
      </w:pPr>
      <w:r w:rsidRPr="00C20970">
        <w:t>- постановление Администрации городского округа - город Камышин от 25.06.2019 г. № 736-п «О внесении изменений в постановление Администрации городского округа - город Камышин от 31.12.2013 г. № 3244-п «Об утверждении муниципальной программы «Сохранение и развитие культуры и искусства  на   территории   городского округа - город Камышин»;</w:t>
      </w:r>
    </w:p>
    <w:p w:rsidR="00C7099E" w:rsidRPr="00C20970" w:rsidRDefault="00C7099E" w:rsidP="00E636D7">
      <w:pPr>
        <w:ind w:firstLine="709"/>
        <w:jc w:val="both"/>
      </w:pPr>
      <w:r w:rsidRPr="00C20970">
        <w:t>- постановление Администрации городского округа - город Камышин от 30.12.2019 г. № 1648-п «О внесении изменений в постановление Администрации городского округа - город Камышин от 31.12.2013 г. № 3244-п «Об утверждении муниципальной программы «Сохранение и развитие культуры и искусства  на   территории   городского округа - город Камышин».</w:t>
      </w:r>
    </w:p>
    <w:p w:rsidR="00C7099E" w:rsidRPr="00C20970" w:rsidRDefault="00C7099E" w:rsidP="00B15895">
      <w:pPr>
        <w:ind w:firstLine="709"/>
      </w:pPr>
    </w:p>
    <w:p w:rsidR="00C7099E" w:rsidRPr="00C20970" w:rsidRDefault="00C7099E" w:rsidP="00C34420">
      <w:pPr>
        <w:ind w:firstLine="708"/>
        <w:jc w:val="both"/>
        <w:rPr>
          <w:bCs/>
          <w:iCs/>
        </w:rPr>
      </w:pPr>
    </w:p>
    <w:sectPr w:rsidR="00C7099E" w:rsidRPr="00C20970" w:rsidSect="008E2517">
      <w:pgSz w:w="11906" w:h="16838"/>
      <w:pgMar w:top="567" w:right="567" w:bottom="284" w:left="1134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047DE3"/>
    <w:multiLevelType w:val="hybridMultilevel"/>
    <w:tmpl w:val="73BEBBE4"/>
    <w:lvl w:ilvl="0" w:tplc="C7C66D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BB64AA4"/>
    <w:multiLevelType w:val="hybridMultilevel"/>
    <w:tmpl w:val="452E7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3162C2"/>
    <w:multiLevelType w:val="hybridMultilevel"/>
    <w:tmpl w:val="10F83B90"/>
    <w:lvl w:ilvl="0" w:tplc="21646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727CA3"/>
    <w:multiLevelType w:val="hybridMultilevel"/>
    <w:tmpl w:val="91E22812"/>
    <w:lvl w:ilvl="0" w:tplc="7CBA57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113225"/>
    <w:multiLevelType w:val="hybridMultilevel"/>
    <w:tmpl w:val="21460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3C4E6D"/>
    <w:multiLevelType w:val="hybridMultilevel"/>
    <w:tmpl w:val="0028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0A7D56"/>
    <w:multiLevelType w:val="hybridMultilevel"/>
    <w:tmpl w:val="95BCB748"/>
    <w:lvl w:ilvl="0" w:tplc="433600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8E4D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5231EC6"/>
    <w:multiLevelType w:val="hybridMultilevel"/>
    <w:tmpl w:val="23A8572C"/>
    <w:lvl w:ilvl="0" w:tplc="DA2C6A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E3E59CF"/>
    <w:multiLevelType w:val="hybridMultilevel"/>
    <w:tmpl w:val="9A6CAAD4"/>
    <w:lvl w:ilvl="0" w:tplc="10084A2A">
      <w:start w:val="20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7E2E58"/>
    <w:multiLevelType w:val="hybridMultilevel"/>
    <w:tmpl w:val="47F61E34"/>
    <w:lvl w:ilvl="0" w:tplc="287CAAA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F017F55"/>
    <w:multiLevelType w:val="hybridMultilevel"/>
    <w:tmpl w:val="F01AB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BC5D16"/>
    <w:multiLevelType w:val="hybridMultilevel"/>
    <w:tmpl w:val="5FB66398"/>
    <w:lvl w:ilvl="0" w:tplc="18DC032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E438E3"/>
    <w:multiLevelType w:val="hybridMultilevel"/>
    <w:tmpl w:val="C0168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0C76203"/>
    <w:multiLevelType w:val="hybridMultilevel"/>
    <w:tmpl w:val="34364AFA"/>
    <w:lvl w:ilvl="0" w:tplc="B9F0A2AC">
      <w:start w:val="2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5634F2"/>
    <w:multiLevelType w:val="hybridMultilevel"/>
    <w:tmpl w:val="02BEA8A2"/>
    <w:lvl w:ilvl="0" w:tplc="69B836C2">
      <w:start w:val="208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73C63D0B"/>
    <w:multiLevelType w:val="hybridMultilevel"/>
    <w:tmpl w:val="F85C8990"/>
    <w:lvl w:ilvl="0" w:tplc="011CC75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3FB360C"/>
    <w:multiLevelType w:val="hybridMultilevel"/>
    <w:tmpl w:val="67F49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4"/>
  </w:num>
  <w:num w:numId="5">
    <w:abstractNumId w:val="8"/>
  </w:num>
  <w:num w:numId="6">
    <w:abstractNumId w:val="11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17"/>
  </w:num>
  <w:num w:numId="12">
    <w:abstractNumId w:val="18"/>
  </w:num>
  <w:num w:numId="13">
    <w:abstractNumId w:val="2"/>
  </w:num>
  <w:num w:numId="14">
    <w:abstractNumId w:val="12"/>
  </w:num>
  <w:num w:numId="15">
    <w:abstractNumId w:val="6"/>
  </w:num>
  <w:num w:numId="16">
    <w:abstractNumId w:val="10"/>
  </w:num>
  <w:num w:numId="17">
    <w:abstractNumId w:val="15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8E4792"/>
    <w:rsid w:val="00007F42"/>
    <w:rsid w:val="000111FA"/>
    <w:rsid w:val="000167E8"/>
    <w:rsid w:val="000170F2"/>
    <w:rsid w:val="000208B3"/>
    <w:rsid w:val="00020A93"/>
    <w:rsid w:val="00032F6E"/>
    <w:rsid w:val="000335EF"/>
    <w:rsid w:val="00034991"/>
    <w:rsid w:val="00040CA1"/>
    <w:rsid w:val="00044783"/>
    <w:rsid w:val="00044C38"/>
    <w:rsid w:val="00044F76"/>
    <w:rsid w:val="00051627"/>
    <w:rsid w:val="000528D4"/>
    <w:rsid w:val="00056DE9"/>
    <w:rsid w:val="00057BE2"/>
    <w:rsid w:val="000604CE"/>
    <w:rsid w:val="00060C8B"/>
    <w:rsid w:val="00062E56"/>
    <w:rsid w:val="00063378"/>
    <w:rsid w:val="0006388F"/>
    <w:rsid w:val="00071EAB"/>
    <w:rsid w:val="00072E1C"/>
    <w:rsid w:val="00076915"/>
    <w:rsid w:val="00077A9B"/>
    <w:rsid w:val="00082D1F"/>
    <w:rsid w:val="00083263"/>
    <w:rsid w:val="00086067"/>
    <w:rsid w:val="00086CCB"/>
    <w:rsid w:val="00090996"/>
    <w:rsid w:val="000914E5"/>
    <w:rsid w:val="00094FE7"/>
    <w:rsid w:val="000A06E3"/>
    <w:rsid w:val="000A7DDF"/>
    <w:rsid w:val="000B1B17"/>
    <w:rsid w:val="000B554B"/>
    <w:rsid w:val="000B5E45"/>
    <w:rsid w:val="000B767C"/>
    <w:rsid w:val="000C3BFF"/>
    <w:rsid w:val="000C4A0B"/>
    <w:rsid w:val="000C5C6A"/>
    <w:rsid w:val="000D3924"/>
    <w:rsid w:val="000D6238"/>
    <w:rsid w:val="000D6E08"/>
    <w:rsid w:val="000E1386"/>
    <w:rsid w:val="000E2D65"/>
    <w:rsid w:val="000E46EB"/>
    <w:rsid w:val="000F7FC2"/>
    <w:rsid w:val="001067D4"/>
    <w:rsid w:val="001073CB"/>
    <w:rsid w:val="001127B3"/>
    <w:rsid w:val="00121DDD"/>
    <w:rsid w:val="00123823"/>
    <w:rsid w:val="00123852"/>
    <w:rsid w:val="00125193"/>
    <w:rsid w:val="00127587"/>
    <w:rsid w:val="001304AC"/>
    <w:rsid w:val="00130EF4"/>
    <w:rsid w:val="001441FD"/>
    <w:rsid w:val="00152C3A"/>
    <w:rsid w:val="00155F24"/>
    <w:rsid w:val="0016108E"/>
    <w:rsid w:val="00162DA7"/>
    <w:rsid w:val="00171524"/>
    <w:rsid w:val="00174D7F"/>
    <w:rsid w:val="00174E51"/>
    <w:rsid w:val="00186197"/>
    <w:rsid w:val="00190A5E"/>
    <w:rsid w:val="00190F30"/>
    <w:rsid w:val="00196C48"/>
    <w:rsid w:val="001A0D0D"/>
    <w:rsid w:val="001A33A9"/>
    <w:rsid w:val="001A3570"/>
    <w:rsid w:val="001A6D5B"/>
    <w:rsid w:val="001A701D"/>
    <w:rsid w:val="001A7664"/>
    <w:rsid w:val="001B103C"/>
    <w:rsid w:val="001B6897"/>
    <w:rsid w:val="001C1581"/>
    <w:rsid w:val="001C37D5"/>
    <w:rsid w:val="001C3E1F"/>
    <w:rsid w:val="001C6831"/>
    <w:rsid w:val="001C788F"/>
    <w:rsid w:val="001D166B"/>
    <w:rsid w:val="001D251F"/>
    <w:rsid w:val="001E1097"/>
    <w:rsid w:val="001E3853"/>
    <w:rsid w:val="001F51C5"/>
    <w:rsid w:val="001F6205"/>
    <w:rsid w:val="001F691D"/>
    <w:rsid w:val="00201260"/>
    <w:rsid w:val="002040C2"/>
    <w:rsid w:val="0020514E"/>
    <w:rsid w:val="00211A74"/>
    <w:rsid w:val="00232A22"/>
    <w:rsid w:val="00243F7A"/>
    <w:rsid w:val="00251D4F"/>
    <w:rsid w:val="00252D15"/>
    <w:rsid w:val="002618CE"/>
    <w:rsid w:val="00264C72"/>
    <w:rsid w:val="0026775F"/>
    <w:rsid w:val="00270B4E"/>
    <w:rsid w:val="00272A22"/>
    <w:rsid w:val="00275221"/>
    <w:rsid w:val="00277BEB"/>
    <w:rsid w:val="00285BE9"/>
    <w:rsid w:val="002908A8"/>
    <w:rsid w:val="00290A9D"/>
    <w:rsid w:val="00294C15"/>
    <w:rsid w:val="00295C16"/>
    <w:rsid w:val="002A4E93"/>
    <w:rsid w:val="002A50E0"/>
    <w:rsid w:val="002B33CC"/>
    <w:rsid w:val="002B6901"/>
    <w:rsid w:val="002C02EF"/>
    <w:rsid w:val="002C1FB3"/>
    <w:rsid w:val="002C51AC"/>
    <w:rsid w:val="002C5A48"/>
    <w:rsid w:val="002C61F1"/>
    <w:rsid w:val="002D2319"/>
    <w:rsid w:val="002D63A0"/>
    <w:rsid w:val="002E0FF2"/>
    <w:rsid w:val="002E64FB"/>
    <w:rsid w:val="002E71C0"/>
    <w:rsid w:val="002F4041"/>
    <w:rsid w:val="002F5855"/>
    <w:rsid w:val="0030172D"/>
    <w:rsid w:val="003040C6"/>
    <w:rsid w:val="00310760"/>
    <w:rsid w:val="00311875"/>
    <w:rsid w:val="003133DB"/>
    <w:rsid w:val="00320E8A"/>
    <w:rsid w:val="003279A2"/>
    <w:rsid w:val="00330B5E"/>
    <w:rsid w:val="00336C7D"/>
    <w:rsid w:val="003473A2"/>
    <w:rsid w:val="0035112D"/>
    <w:rsid w:val="003514BF"/>
    <w:rsid w:val="003528F7"/>
    <w:rsid w:val="00353BF4"/>
    <w:rsid w:val="00371BFB"/>
    <w:rsid w:val="003735CE"/>
    <w:rsid w:val="00375359"/>
    <w:rsid w:val="00377005"/>
    <w:rsid w:val="0038118F"/>
    <w:rsid w:val="003812F8"/>
    <w:rsid w:val="0038593E"/>
    <w:rsid w:val="00386E1F"/>
    <w:rsid w:val="00390182"/>
    <w:rsid w:val="003906D0"/>
    <w:rsid w:val="00390CE9"/>
    <w:rsid w:val="00395744"/>
    <w:rsid w:val="0039684B"/>
    <w:rsid w:val="003A039F"/>
    <w:rsid w:val="003A10BC"/>
    <w:rsid w:val="003A24F1"/>
    <w:rsid w:val="003B2CF1"/>
    <w:rsid w:val="003C0462"/>
    <w:rsid w:val="003C645B"/>
    <w:rsid w:val="003C6932"/>
    <w:rsid w:val="003C75E2"/>
    <w:rsid w:val="003D1D89"/>
    <w:rsid w:val="003D4B85"/>
    <w:rsid w:val="003D71A2"/>
    <w:rsid w:val="003E6A89"/>
    <w:rsid w:val="003E768D"/>
    <w:rsid w:val="003E7FCB"/>
    <w:rsid w:val="003F2749"/>
    <w:rsid w:val="003F3280"/>
    <w:rsid w:val="003F4440"/>
    <w:rsid w:val="003F4E9B"/>
    <w:rsid w:val="003F7B30"/>
    <w:rsid w:val="0040010F"/>
    <w:rsid w:val="0040324F"/>
    <w:rsid w:val="00403740"/>
    <w:rsid w:val="00406D50"/>
    <w:rsid w:val="00411D2A"/>
    <w:rsid w:val="004131DD"/>
    <w:rsid w:val="004146AA"/>
    <w:rsid w:val="00425F17"/>
    <w:rsid w:val="00432997"/>
    <w:rsid w:val="00435D37"/>
    <w:rsid w:val="00452330"/>
    <w:rsid w:val="00463969"/>
    <w:rsid w:val="00464793"/>
    <w:rsid w:val="00467A1C"/>
    <w:rsid w:val="0047025B"/>
    <w:rsid w:val="00472B46"/>
    <w:rsid w:val="00472D6C"/>
    <w:rsid w:val="004774DE"/>
    <w:rsid w:val="00480A04"/>
    <w:rsid w:val="004843E9"/>
    <w:rsid w:val="00495FDC"/>
    <w:rsid w:val="0049708B"/>
    <w:rsid w:val="004A25CE"/>
    <w:rsid w:val="004A3B7F"/>
    <w:rsid w:val="004A61C9"/>
    <w:rsid w:val="004B1516"/>
    <w:rsid w:val="004B1650"/>
    <w:rsid w:val="004B24D7"/>
    <w:rsid w:val="004B760C"/>
    <w:rsid w:val="004C065D"/>
    <w:rsid w:val="004C4A90"/>
    <w:rsid w:val="004C6F18"/>
    <w:rsid w:val="004D0662"/>
    <w:rsid w:val="004D76D4"/>
    <w:rsid w:val="004E019A"/>
    <w:rsid w:val="004E620F"/>
    <w:rsid w:val="004E686D"/>
    <w:rsid w:val="004F4272"/>
    <w:rsid w:val="004F73B1"/>
    <w:rsid w:val="00501E8B"/>
    <w:rsid w:val="00503FDD"/>
    <w:rsid w:val="00510394"/>
    <w:rsid w:val="005133DC"/>
    <w:rsid w:val="0052025D"/>
    <w:rsid w:val="005247EC"/>
    <w:rsid w:val="005311D3"/>
    <w:rsid w:val="00531D72"/>
    <w:rsid w:val="00532196"/>
    <w:rsid w:val="0053283C"/>
    <w:rsid w:val="00533280"/>
    <w:rsid w:val="00533A27"/>
    <w:rsid w:val="005341E5"/>
    <w:rsid w:val="00534B68"/>
    <w:rsid w:val="00535A71"/>
    <w:rsid w:val="005361AF"/>
    <w:rsid w:val="00536CBC"/>
    <w:rsid w:val="005416A0"/>
    <w:rsid w:val="00543758"/>
    <w:rsid w:val="00545B04"/>
    <w:rsid w:val="005466BB"/>
    <w:rsid w:val="00552DC3"/>
    <w:rsid w:val="00552EE4"/>
    <w:rsid w:val="00565B65"/>
    <w:rsid w:val="005665B5"/>
    <w:rsid w:val="005668EC"/>
    <w:rsid w:val="005669C5"/>
    <w:rsid w:val="005673C8"/>
    <w:rsid w:val="00573C96"/>
    <w:rsid w:val="00576A62"/>
    <w:rsid w:val="0057740B"/>
    <w:rsid w:val="00582853"/>
    <w:rsid w:val="0058589C"/>
    <w:rsid w:val="005879A5"/>
    <w:rsid w:val="00593022"/>
    <w:rsid w:val="005A062B"/>
    <w:rsid w:val="005B535A"/>
    <w:rsid w:val="005B5C1F"/>
    <w:rsid w:val="005B650D"/>
    <w:rsid w:val="005C5C05"/>
    <w:rsid w:val="005D011E"/>
    <w:rsid w:val="005D5A94"/>
    <w:rsid w:val="005D6847"/>
    <w:rsid w:val="005D6FA1"/>
    <w:rsid w:val="005D77AE"/>
    <w:rsid w:val="005E1700"/>
    <w:rsid w:val="005F0B0F"/>
    <w:rsid w:val="005F1B04"/>
    <w:rsid w:val="005F33E6"/>
    <w:rsid w:val="005F5D93"/>
    <w:rsid w:val="00602D45"/>
    <w:rsid w:val="006032D2"/>
    <w:rsid w:val="00604795"/>
    <w:rsid w:val="00610B84"/>
    <w:rsid w:val="006133A3"/>
    <w:rsid w:val="00616A52"/>
    <w:rsid w:val="0063665E"/>
    <w:rsid w:val="00637DB7"/>
    <w:rsid w:val="006438E2"/>
    <w:rsid w:val="00645BCF"/>
    <w:rsid w:val="00646EFA"/>
    <w:rsid w:val="00653D2A"/>
    <w:rsid w:val="00654097"/>
    <w:rsid w:val="006564B8"/>
    <w:rsid w:val="006577BB"/>
    <w:rsid w:val="006623A2"/>
    <w:rsid w:val="0066435D"/>
    <w:rsid w:val="00666BEF"/>
    <w:rsid w:val="0066770F"/>
    <w:rsid w:val="00673889"/>
    <w:rsid w:val="00677F55"/>
    <w:rsid w:val="00681E16"/>
    <w:rsid w:val="00683E3F"/>
    <w:rsid w:val="006912B5"/>
    <w:rsid w:val="006942FA"/>
    <w:rsid w:val="006A1676"/>
    <w:rsid w:val="006B1818"/>
    <w:rsid w:val="006B399C"/>
    <w:rsid w:val="006B59EA"/>
    <w:rsid w:val="006B638A"/>
    <w:rsid w:val="006B66FE"/>
    <w:rsid w:val="006B69EA"/>
    <w:rsid w:val="006C0C14"/>
    <w:rsid w:val="006C1602"/>
    <w:rsid w:val="006C2F95"/>
    <w:rsid w:val="006C4BFA"/>
    <w:rsid w:val="006D4175"/>
    <w:rsid w:val="006D4C03"/>
    <w:rsid w:val="006E065C"/>
    <w:rsid w:val="006E1CDE"/>
    <w:rsid w:val="006E3C06"/>
    <w:rsid w:val="006E5256"/>
    <w:rsid w:val="006E6296"/>
    <w:rsid w:val="006E663D"/>
    <w:rsid w:val="006E756C"/>
    <w:rsid w:val="006F342A"/>
    <w:rsid w:val="00701947"/>
    <w:rsid w:val="00702C5F"/>
    <w:rsid w:val="00707E00"/>
    <w:rsid w:val="00711830"/>
    <w:rsid w:val="00715065"/>
    <w:rsid w:val="007203C9"/>
    <w:rsid w:val="00721EE0"/>
    <w:rsid w:val="00726BC7"/>
    <w:rsid w:val="007328E2"/>
    <w:rsid w:val="00734616"/>
    <w:rsid w:val="007351FF"/>
    <w:rsid w:val="007413AA"/>
    <w:rsid w:val="00743075"/>
    <w:rsid w:val="00743D51"/>
    <w:rsid w:val="00744A8F"/>
    <w:rsid w:val="007510B3"/>
    <w:rsid w:val="00751D9C"/>
    <w:rsid w:val="00767A68"/>
    <w:rsid w:val="007766A4"/>
    <w:rsid w:val="00781425"/>
    <w:rsid w:val="007827F1"/>
    <w:rsid w:val="00783303"/>
    <w:rsid w:val="007907D1"/>
    <w:rsid w:val="00790BDD"/>
    <w:rsid w:val="0079414F"/>
    <w:rsid w:val="007942E7"/>
    <w:rsid w:val="0079491A"/>
    <w:rsid w:val="00795F51"/>
    <w:rsid w:val="007974D3"/>
    <w:rsid w:val="007A2400"/>
    <w:rsid w:val="007A3CB4"/>
    <w:rsid w:val="007B5809"/>
    <w:rsid w:val="007B7C1F"/>
    <w:rsid w:val="007C0D3D"/>
    <w:rsid w:val="007C1127"/>
    <w:rsid w:val="007C320C"/>
    <w:rsid w:val="007C7309"/>
    <w:rsid w:val="007D047A"/>
    <w:rsid w:val="007D10F0"/>
    <w:rsid w:val="007D33DB"/>
    <w:rsid w:val="007E0B07"/>
    <w:rsid w:val="007E0F82"/>
    <w:rsid w:val="007E137D"/>
    <w:rsid w:val="007F0503"/>
    <w:rsid w:val="007F09F1"/>
    <w:rsid w:val="008010AF"/>
    <w:rsid w:val="00805E68"/>
    <w:rsid w:val="00807F3A"/>
    <w:rsid w:val="00811075"/>
    <w:rsid w:val="00811F6F"/>
    <w:rsid w:val="00814914"/>
    <w:rsid w:val="00814ED3"/>
    <w:rsid w:val="008236EF"/>
    <w:rsid w:val="00830DB3"/>
    <w:rsid w:val="0083369D"/>
    <w:rsid w:val="0083447E"/>
    <w:rsid w:val="00834C27"/>
    <w:rsid w:val="008366C6"/>
    <w:rsid w:val="00840673"/>
    <w:rsid w:val="008430F0"/>
    <w:rsid w:val="00846B71"/>
    <w:rsid w:val="008477D5"/>
    <w:rsid w:val="00852CB3"/>
    <w:rsid w:val="00853BB4"/>
    <w:rsid w:val="00853FD3"/>
    <w:rsid w:val="008653CD"/>
    <w:rsid w:val="00870CD2"/>
    <w:rsid w:val="0087199D"/>
    <w:rsid w:val="00873279"/>
    <w:rsid w:val="008744FD"/>
    <w:rsid w:val="00874AEC"/>
    <w:rsid w:val="00875749"/>
    <w:rsid w:val="00884AE9"/>
    <w:rsid w:val="008935A3"/>
    <w:rsid w:val="008A268F"/>
    <w:rsid w:val="008A3139"/>
    <w:rsid w:val="008B2C5E"/>
    <w:rsid w:val="008C0230"/>
    <w:rsid w:val="008C326E"/>
    <w:rsid w:val="008D027B"/>
    <w:rsid w:val="008D4C42"/>
    <w:rsid w:val="008D661E"/>
    <w:rsid w:val="008D6C10"/>
    <w:rsid w:val="008D7E30"/>
    <w:rsid w:val="008E2517"/>
    <w:rsid w:val="008E4792"/>
    <w:rsid w:val="008E5E4A"/>
    <w:rsid w:val="008E7057"/>
    <w:rsid w:val="008E7551"/>
    <w:rsid w:val="008F5833"/>
    <w:rsid w:val="00902438"/>
    <w:rsid w:val="00902853"/>
    <w:rsid w:val="00904538"/>
    <w:rsid w:val="00910005"/>
    <w:rsid w:val="009111F3"/>
    <w:rsid w:val="00913CAF"/>
    <w:rsid w:val="00915D42"/>
    <w:rsid w:val="00924AE4"/>
    <w:rsid w:val="00930A9F"/>
    <w:rsid w:val="00935B74"/>
    <w:rsid w:val="009401EB"/>
    <w:rsid w:val="0094113E"/>
    <w:rsid w:val="00942289"/>
    <w:rsid w:val="00944B62"/>
    <w:rsid w:val="00952EF4"/>
    <w:rsid w:val="009531CC"/>
    <w:rsid w:val="0095409C"/>
    <w:rsid w:val="00957150"/>
    <w:rsid w:val="00962926"/>
    <w:rsid w:val="00965DF1"/>
    <w:rsid w:val="00970E00"/>
    <w:rsid w:val="00972F36"/>
    <w:rsid w:val="00977258"/>
    <w:rsid w:val="00985527"/>
    <w:rsid w:val="00987D55"/>
    <w:rsid w:val="00990A2D"/>
    <w:rsid w:val="00991F7D"/>
    <w:rsid w:val="009926C5"/>
    <w:rsid w:val="00993CA3"/>
    <w:rsid w:val="00994191"/>
    <w:rsid w:val="00995403"/>
    <w:rsid w:val="0099620C"/>
    <w:rsid w:val="009A0A22"/>
    <w:rsid w:val="009A218E"/>
    <w:rsid w:val="009C1CA0"/>
    <w:rsid w:val="009C7E66"/>
    <w:rsid w:val="009C7EE1"/>
    <w:rsid w:val="009D5A0E"/>
    <w:rsid w:val="009E4C59"/>
    <w:rsid w:val="009E5DED"/>
    <w:rsid w:val="009F0265"/>
    <w:rsid w:val="009F258F"/>
    <w:rsid w:val="00A01BA5"/>
    <w:rsid w:val="00A04D11"/>
    <w:rsid w:val="00A053BB"/>
    <w:rsid w:val="00A06EDB"/>
    <w:rsid w:val="00A07068"/>
    <w:rsid w:val="00A13D3A"/>
    <w:rsid w:val="00A20745"/>
    <w:rsid w:val="00A2095B"/>
    <w:rsid w:val="00A21DDA"/>
    <w:rsid w:val="00A3101D"/>
    <w:rsid w:val="00A3362E"/>
    <w:rsid w:val="00A36052"/>
    <w:rsid w:val="00A5078E"/>
    <w:rsid w:val="00A52EAD"/>
    <w:rsid w:val="00A53F96"/>
    <w:rsid w:val="00A572B2"/>
    <w:rsid w:val="00A64A9D"/>
    <w:rsid w:val="00A65919"/>
    <w:rsid w:val="00A72EA1"/>
    <w:rsid w:val="00A73D9B"/>
    <w:rsid w:val="00A80370"/>
    <w:rsid w:val="00A81155"/>
    <w:rsid w:val="00A817F9"/>
    <w:rsid w:val="00A81807"/>
    <w:rsid w:val="00A83458"/>
    <w:rsid w:val="00A836C0"/>
    <w:rsid w:val="00A86520"/>
    <w:rsid w:val="00A87222"/>
    <w:rsid w:val="00A8725A"/>
    <w:rsid w:val="00A93F62"/>
    <w:rsid w:val="00AA15AF"/>
    <w:rsid w:val="00AA67F9"/>
    <w:rsid w:val="00AA6879"/>
    <w:rsid w:val="00AA6DF9"/>
    <w:rsid w:val="00AB0361"/>
    <w:rsid w:val="00AB4CDE"/>
    <w:rsid w:val="00AB761F"/>
    <w:rsid w:val="00AC3265"/>
    <w:rsid w:val="00AC3C86"/>
    <w:rsid w:val="00AC456B"/>
    <w:rsid w:val="00AC560A"/>
    <w:rsid w:val="00AD00DF"/>
    <w:rsid w:val="00AD291F"/>
    <w:rsid w:val="00AD52C0"/>
    <w:rsid w:val="00AD79D1"/>
    <w:rsid w:val="00AD79D4"/>
    <w:rsid w:val="00AE77FF"/>
    <w:rsid w:val="00AF6A67"/>
    <w:rsid w:val="00B003E5"/>
    <w:rsid w:val="00B00935"/>
    <w:rsid w:val="00B02377"/>
    <w:rsid w:val="00B15895"/>
    <w:rsid w:val="00B23913"/>
    <w:rsid w:val="00B26C2D"/>
    <w:rsid w:val="00B2780B"/>
    <w:rsid w:val="00B27A69"/>
    <w:rsid w:val="00B30352"/>
    <w:rsid w:val="00B33437"/>
    <w:rsid w:val="00B33588"/>
    <w:rsid w:val="00B35CD2"/>
    <w:rsid w:val="00B364BF"/>
    <w:rsid w:val="00B37D8D"/>
    <w:rsid w:val="00B40E02"/>
    <w:rsid w:val="00B4134E"/>
    <w:rsid w:val="00B439BF"/>
    <w:rsid w:val="00B45325"/>
    <w:rsid w:val="00B60428"/>
    <w:rsid w:val="00B67970"/>
    <w:rsid w:val="00B748B9"/>
    <w:rsid w:val="00B74C12"/>
    <w:rsid w:val="00B75D4F"/>
    <w:rsid w:val="00B818F3"/>
    <w:rsid w:val="00B82D83"/>
    <w:rsid w:val="00B84A23"/>
    <w:rsid w:val="00B851FA"/>
    <w:rsid w:val="00B87C0F"/>
    <w:rsid w:val="00B94252"/>
    <w:rsid w:val="00B9493B"/>
    <w:rsid w:val="00B94ED2"/>
    <w:rsid w:val="00B9540B"/>
    <w:rsid w:val="00BA764C"/>
    <w:rsid w:val="00BA7C0C"/>
    <w:rsid w:val="00BA7CB9"/>
    <w:rsid w:val="00BC1820"/>
    <w:rsid w:val="00BC29BA"/>
    <w:rsid w:val="00BC5172"/>
    <w:rsid w:val="00BD6193"/>
    <w:rsid w:val="00BE47A2"/>
    <w:rsid w:val="00BE4CF5"/>
    <w:rsid w:val="00BE7E2E"/>
    <w:rsid w:val="00BF2B3B"/>
    <w:rsid w:val="00C072C4"/>
    <w:rsid w:val="00C1054A"/>
    <w:rsid w:val="00C11BAB"/>
    <w:rsid w:val="00C13832"/>
    <w:rsid w:val="00C17B1C"/>
    <w:rsid w:val="00C20046"/>
    <w:rsid w:val="00C2027E"/>
    <w:rsid w:val="00C20970"/>
    <w:rsid w:val="00C27D88"/>
    <w:rsid w:val="00C3285E"/>
    <w:rsid w:val="00C34420"/>
    <w:rsid w:val="00C35CEE"/>
    <w:rsid w:val="00C35E43"/>
    <w:rsid w:val="00C550D9"/>
    <w:rsid w:val="00C631DD"/>
    <w:rsid w:val="00C63771"/>
    <w:rsid w:val="00C7099E"/>
    <w:rsid w:val="00C76036"/>
    <w:rsid w:val="00C804EF"/>
    <w:rsid w:val="00C83EEA"/>
    <w:rsid w:val="00C94867"/>
    <w:rsid w:val="00C94EC7"/>
    <w:rsid w:val="00C95754"/>
    <w:rsid w:val="00C9611A"/>
    <w:rsid w:val="00CA179F"/>
    <w:rsid w:val="00CB2DDB"/>
    <w:rsid w:val="00CB3838"/>
    <w:rsid w:val="00CC0FAF"/>
    <w:rsid w:val="00CC5190"/>
    <w:rsid w:val="00CD019B"/>
    <w:rsid w:val="00CD0386"/>
    <w:rsid w:val="00CD521F"/>
    <w:rsid w:val="00CD6B3C"/>
    <w:rsid w:val="00CD6D44"/>
    <w:rsid w:val="00CE1381"/>
    <w:rsid w:val="00CE1AC6"/>
    <w:rsid w:val="00CE2349"/>
    <w:rsid w:val="00CE3618"/>
    <w:rsid w:val="00CE55E1"/>
    <w:rsid w:val="00CE77DB"/>
    <w:rsid w:val="00CF6065"/>
    <w:rsid w:val="00CF6CA1"/>
    <w:rsid w:val="00D0036F"/>
    <w:rsid w:val="00D028D6"/>
    <w:rsid w:val="00D1253A"/>
    <w:rsid w:val="00D12768"/>
    <w:rsid w:val="00D20F60"/>
    <w:rsid w:val="00D224AA"/>
    <w:rsid w:val="00D2316C"/>
    <w:rsid w:val="00D24E9E"/>
    <w:rsid w:val="00D26DDA"/>
    <w:rsid w:val="00D347D4"/>
    <w:rsid w:val="00D434DD"/>
    <w:rsid w:val="00D43CA8"/>
    <w:rsid w:val="00D44BDE"/>
    <w:rsid w:val="00D4699E"/>
    <w:rsid w:val="00D50696"/>
    <w:rsid w:val="00D57210"/>
    <w:rsid w:val="00D57D19"/>
    <w:rsid w:val="00D62FD0"/>
    <w:rsid w:val="00D64600"/>
    <w:rsid w:val="00D67E9F"/>
    <w:rsid w:val="00D73CDE"/>
    <w:rsid w:val="00D74BB0"/>
    <w:rsid w:val="00D754E1"/>
    <w:rsid w:val="00D77E3D"/>
    <w:rsid w:val="00D85539"/>
    <w:rsid w:val="00D90D3A"/>
    <w:rsid w:val="00D96157"/>
    <w:rsid w:val="00D973CA"/>
    <w:rsid w:val="00DA41A8"/>
    <w:rsid w:val="00DA4755"/>
    <w:rsid w:val="00DA6CAD"/>
    <w:rsid w:val="00DB2B5A"/>
    <w:rsid w:val="00DC3426"/>
    <w:rsid w:val="00DC6DEA"/>
    <w:rsid w:val="00DE0EF9"/>
    <w:rsid w:val="00DE271B"/>
    <w:rsid w:val="00DF159D"/>
    <w:rsid w:val="00DF1919"/>
    <w:rsid w:val="00DF38F1"/>
    <w:rsid w:val="00E00FA5"/>
    <w:rsid w:val="00E02050"/>
    <w:rsid w:val="00E074B9"/>
    <w:rsid w:val="00E101E4"/>
    <w:rsid w:val="00E21FC0"/>
    <w:rsid w:val="00E259BD"/>
    <w:rsid w:val="00E26E67"/>
    <w:rsid w:val="00E30F41"/>
    <w:rsid w:val="00E31953"/>
    <w:rsid w:val="00E35048"/>
    <w:rsid w:val="00E364AD"/>
    <w:rsid w:val="00E43ACA"/>
    <w:rsid w:val="00E451D0"/>
    <w:rsid w:val="00E52063"/>
    <w:rsid w:val="00E54B83"/>
    <w:rsid w:val="00E6042D"/>
    <w:rsid w:val="00E62027"/>
    <w:rsid w:val="00E636D7"/>
    <w:rsid w:val="00E65C6B"/>
    <w:rsid w:val="00E6668E"/>
    <w:rsid w:val="00E71610"/>
    <w:rsid w:val="00E72063"/>
    <w:rsid w:val="00E8206E"/>
    <w:rsid w:val="00E8277B"/>
    <w:rsid w:val="00E84811"/>
    <w:rsid w:val="00E84DB5"/>
    <w:rsid w:val="00E9312A"/>
    <w:rsid w:val="00EA1BDF"/>
    <w:rsid w:val="00EA423E"/>
    <w:rsid w:val="00EA4F30"/>
    <w:rsid w:val="00EA76C0"/>
    <w:rsid w:val="00EB0E50"/>
    <w:rsid w:val="00EB366D"/>
    <w:rsid w:val="00EB4C2B"/>
    <w:rsid w:val="00EB5DEC"/>
    <w:rsid w:val="00EC08C0"/>
    <w:rsid w:val="00EC1C1B"/>
    <w:rsid w:val="00EC3242"/>
    <w:rsid w:val="00ED0345"/>
    <w:rsid w:val="00EE05A4"/>
    <w:rsid w:val="00EE0E9A"/>
    <w:rsid w:val="00EE12D8"/>
    <w:rsid w:val="00EE345D"/>
    <w:rsid w:val="00EE3E4B"/>
    <w:rsid w:val="00EE5597"/>
    <w:rsid w:val="00EE7082"/>
    <w:rsid w:val="00EE772F"/>
    <w:rsid w:val="00EF0E6B"/>
    <w:rsid w:val="00EF2F7E"/>
    <w:rsid w:val="00EF713B"/>
    <w:rsid w:val="00EF7D5F"/>
    <w:rsid w:val="00F04BC9"/>
    <w:rsid w:val="00F056BE"/>
    <w:rsid w:val="00F11470"/>
    <w:rsid w:val="00F1375B"/>
    <w:rsid w:val="00F15A99"/>
    <w:rsid w:val="00F1757E"/>
    <w:rsid w:val="00F21B2B"/>
    <w:rsid w:val="00F23B3B"/>
    <w:rsid w:val="00F26E54"/>
    <w:rsid w:val="00F27A97"/>
    <w:rsid w:val="00F3502A"/>
    <w:rsid w:val="00F37737"/>
    <w:rsid w:val="00F37782"/>
    <w:rsid w:val="00F42FDA"/>
    <w:rsid w:val="00F443B3"/>
    <w:rsid w:val="00F45878"/>
    <w:rsid w:val="00F46C10"/>
    <w:rsid w:val="00F5432E"/>
    <w:rsid w:val="00F61735"/>
    <w:rsid w:val="00F64DC2"/>
    <w:rsid w:val="00F77D91"/>
    <w:rsid w:val="00F85D3C"/>
    <w:rsid w:val="00F95EE5"/>
    <w:rsid w:val="00F95FFD"/>
    <w:rsid w:val="00FA2E8A"/>
    <w:rsid w:val="00FA5C47"/>
    <w:rsid w:val="00FA7216"/>
    <w:rsid w:val="00FB3F8C"/>
    <w:rsid w:val="00FB5C9D"/>
    <w:rsid w:val="00FB7FC9"/>
    <w:rsid w:val="00FC29F1"/>
    <w:rsid w:val="00FC4519"/>
    <w:rsid w:val="00FC6283"/>
    <w:rsid w:val="00FD0024"/>
    <w:rsid w:val="00FD05F9"/>
    <w:rsid w:val="00FD1024"/>
    <w:rsid w:val="00FD4AB5"/>
    <w:rsid w:val="00FD5174"/>
    <w:rsid w:val="00FE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link w:val="10"/>
    <w:uiPriority w:val="99"/>
    <w:qFormat/>
    <w:rsid w:val="001F691D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link w:val="20"/>
    <w:uiPriority w:val="99"/>
    <w:qFormat/>
    <w:rsid w:val="001F691D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link w:val="30"/>
    <w:uiPriority w:val="99"/>
    <w:qFormat/>
    <w:rsid w:val="001F691D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7D10F0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7D10F0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7D10F0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  <w:rsid w:val="001F691D"/>
  </w:style>
  <w:style w:type="character" w:customStyle="1" w:styleId="WW8Num1z1">
    <w:name w:val="WW8Num1z1"/>
    <w:uiPriority w:val="99"/>
    <w:rsid w:val="001F691D"/>
  </w:style>
  <w:style w:type="character" w:customStyle="1" w:styleId="WW8Num1z2">
    <w:name w:val="WW8Num1z2"/>
    <w:uiPriority w:val="99"/>
    <w:rsid w:val="001F691D"/>
  </w:style>
  <w:style w:type="character" w:customStyle="1" w:styleId="WW8Num1z3">
    <w:name w:val="WW8Num1z3"/>
    <w:uiPriority w:val="99"/>
    <w:rsid w:val="001F691D"/>
  </w:style>
  <w:style w:type="character" w:customStyle="1" w:styleId="WW8Num1z4">
    <w:name w:val="WW8Num1z4"/>
    <w:uiPriority w:val="99"/>
    <w:rsid w:val="001F691D"/>
  </w:style>
  <w:style w:type="character" w:customStyle="1" w:styleId="WW8Num1z5">
    <w:name w:val="WW8Num1z5"/>
    <w:uiPriority w:val="99"/>
    <w:rsid w:val="001F691D"/>
  </w:style>
  <w:style w:type="character" w:customStyle="1" w:styleId="WW8Num1z6">
    <w:name w:val="WW8Num1z6"/>
    <w:uiPriority w:val="99"/>
    <w:rsid w:val="001F691D"/>
  </w:style>
  <w:style w:type="character" w:customStyle="1" w:styleId="WW8Num1z7">
    <w:name w:val="WW8Num1z7"/>
    <w:uiPriority w:val="99"/>
    <w:rsid w:val="001F691D"/>
  </w:style>
  <w:style w:type="character" w:customStyle="1" w:styleId="WW8Num1z8">
    <w:name w:val="WW8Num1z8"/>
    <w:uiPriority w:val="99"/>
    <w:rsid w:val="001F691D"/>
  </w:style>
  <w:style w:type="character" w:customStyle="1" w:styleId="11">
    <w:name w:val="Основной шрифт абзаца1"/>
    <w:uiPriority w:val="99"/>
    <w:rsid w:val="001F691D"/>
  </w:style>
  <w:style w:type="character" w:customStyle="1" w:styleId="a5">
    <w:name w:val="Верхний колонтитул Знак"/>
    <w:basedOn w:val="11"/>
    <w:uiPriority w:val="99"/>
    <w:rsid w:val="001F691D"/>
    <w:rPr>
      <w:rFonts w:cs="Times New Roman"/>
      <w:sz w:val="24"/>
      <w:szCs w:val="24"/>
    </w:rPr>
  </w:style>
  <w:style w:type="character" w:customStyle="1" w:styleId="a6">
    <w:name w:val="Нижний колонтитул Знак"/>
    <w:basedOn w:val="11"/>
    <w:uiPriority w:val="99"/>
    <w:rsid w:val="001F691D"/>
    <w:rPr>
      <w:rFonts w:cs="Times New Roman"/>
      <w:sz w:val="24"/>
      <w:szCs w:val="24"/>
    </w:rPr>
  </w:style>
  <w:style w:type="character" w:customStyle="1" w:styleId="21">
    <w:name w:val="Заголовок №2_"/>
    <w:basedOn w:val="11"/>
    <w:uiPriority w:val="99"/>
    <w:rsid w:val="001F691D"/>
    <w:rPr>
      <w:rFonts w:cs="Times New Roman"/>
      <w:sz w:val="26"/>
      <w:szCs w:val="26"/>
      <w:lang w:bidi="ar-SA"/>
    </w:rPr>
  </w:style>
  <w:style w:type="paragraph" w:customStyle="1" w:styleId="a0">
    <w:name w:val="Заголовок"/>
    <w:basedOn w:val="a"/>
    <w:next w:val="a1"/>
    <w:uiPriority w:val="99"/>
    <w:rsid w:val="001F69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7"/>
    <w:uiPriority w:val="99"/>
    <w:rsid w:val="001F691D"/>
    <w:pPr>
      <w:spacing w:after="120"/>
    </w:pPr>
  </w:style>
  <w:style w:type="character" w:customStyle="1" w:styleId="a7">
    <w:name w:val="Основной текст Знак"/>
    <w:basedOn w:val="a2"/>
    <w:link w:val="a1"/>
    <w:uiPriority w:val="99"/>
    <w:semiHidden/>
    <w:locked/>
    <w:rsid w:val="007D10F0"/>
    <w:rPr>
      <w:rFonts w:cs="Times New Roman"/>
      <w:sz w:val="24"/>
      <w:szCs w:val="24"/>
      <w:lang w:eastAsia="zh-CN"/>
    </w:rPr>
  </w:style>
  <w:style w:type="paragraph" w:styleId="a8">
    <w:name w:val="List"/>
    <w:basedOn w:val="a1"/>
    <w:uiPriority w:val="99"/>
    <w:rsid w:val="001F691D"/>
    <w:rPr>
      <w:rFonts w:cs="Mangal"/>
    </w:rPr>
  </w:style>
  <w:style w:type="paragraph" w:styleId="a9">
    <w:name w:val="caption"/>
    <w:basedOn w:val="a"/>
    <w:uiPriority w:val="99"/>
    <w:qFormat/>
    <w:rsid w:val="001F691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1F691D"/>
    <w:pPr>
      <w:suppressLineNumbers/>
    </w:pPr>
    <w:rPr>
      <w:rFonts w:cs="Mangal"/>
    </w:rPr>
  </w:style>
  <w:style w:type="paragraph" w:customStyle="1" w:styleId="LO-Normal">
    <w:name w:val="LO-Normal"/>
    <w:uiPriority w:val="99"/>
    <w:rsid w:val="001F691D"/>
    <w:pPr>
      <w:widowControl w:val="0"/>
      <w:suppressAutoHyphens/>
    </w:pPr>
    <w:rPr>
      <w:sz w:val="20"/>
      <w:szCs w:val="20"/>
      <w:lang w:eastAsia="zh-CN"/>
    </w:rPr>
  </w:style>
  <w:style w:type="paragraph" w:customStyle="1" w:styleId="210">
    <w:name w:val="Основной текст 21"/>
    <w:basedOn w:val="a"/>
    <w:uiPriority w:val="99"/>
    <w:rsid w:val="001F691D"/>
    <w:rPr>
      <w:szCs w:val="20"/>
    </w:rPr>
  </w:style>
  <w:style w:type="paragraph" w:customStyle="1" w:styleId="211">
    <w:name w:val="Основной текст с отступом 21"/>
    <w:basedOn w:val="a"/>
    <w:uiPriority w:val="99"/>
    <w:rsid w:val="001F691D"/>
    <w:pPr>
      <w:spacing w:after="120" w:line="480" w:lineRule="auto"/>
      <w:ind w:left="283"/>
    </w:pPr>
  </w:style>
  <w:style w:type="paragraph" w:styleId="aa">
    <w:name w:val="header"/>
    <w:basedOn w:val="a"/>
    <w:link w:val="13"/>
    <w:uiPriority w:val="99"/>
    <w:rsid w:val="001F69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2"/>
    <w:link w:val="aa"/>
    <w:uiPriority w:val="99"/>
    <w:semiHidden/>
    <w:locked/>
    <w:rsid w:val="007D10F0"/>
    <w:rPr>
      <w:rFonts w:cs="Times New Roman"/>
      <w:sz w:val="24"/>
      <w:szCs w:val="24"/>
      <w:lang w:eastAsia="zh-CN"/>
    </w:rPr>
  </w:style>
  <w:style w:type="paragraph" w:styleId="ab">
    <w:name w:val="footer"/>
    <w:basedOn w:val="a"/>
    <w:link w:val="14"/>
    <w:uiPriority w:val="99"/>
    <w:rsid w:val="001F69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2"/>
    <w:link w:val="ab"/>
    <w:uiPriority w:val="99"/>
    <w:semiHidden/>
    <w:locked/>
    <w:rsid w:val="007D10F0"/>
    <w:rPr>
      <w:rFonts w:cs="Times New Roman"/>
      <w:sz w:val="24"/>
      <w:szCs w:val="24"/>
      <w:lang w:eastAsia="zh-CN"/>
    </w:rPr>
  </w:style>
  <w:style w:type="paragraph" w:customStyle="1" w:styleId="ac">
    <w:name w:val="Содержимое таблицы"/>
    <w:basedOn w:val="a"/>
    <w:uiPriority w:val="99"/>
    <w:rsid w:val="001F691D"/>
    <w:pPr>
      <w:suppressLineNumbers/>
    </w:pPr>
  </w:style>
  <w:style w:type="paragraph" w:customStyle="1" w:styleId="ad">
    <w:name w:val="Заголовок таблицы"/>
    <w:basedOn w:val="ac"/>
    <w:uiPriority w:val="99"/>
    <w:rsid w:val="001F691D"/>
    <w:pPr>
      <w:jc w:val="center"/>
    </w:pPr>
    <w:rPr>
      <w:b/>
      <w:bCs/>
    </w:rPr>
  </w:style>
  <w:style w:type="paragraph" w:styleId="ae">
    <w:name w:val="Body Text Indent"/>
    <w:basedOn w:val="a"/>
    <w:link w:val="af"/>
    <w:uiPriority w:val="99"/>
    <w:rsid w:val="001F691D"/>
    <w:pPr>
      <w:widowControl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2"/>
    <w:link w:val="ae"/>
    <w:uiPriority w:val="99"/>
    <w:semiHidden/>
    <w:locked/>
    <w:rsid w:val="007D10F0"/>
    <w:rPr>
      <w:rFonts w:cs="Times New Roman"/>
      <w:sz w:val="24"/>
      <w:szCs w:val="24"/>
      <w:lang w:eastAsia="zh-CN"/>
    </w:rPr>
  </w:style>
  <w:style w:type="paragraph" w:customStyle="1" w:styleId="15">
    <w:name w:val="Цитата1"/>
    <w:basedOn w:val="a"/>
    <w:uiPriority w:val="99"/>
    <w:rsid w:val="001F691D"/>
    <w:pPr>
      <w:spacing w:after="283"/>
      <w:ind w:left="567" w:right="567"/>
    </w:pPr>
  </w:style>
  <w:style w:type="paragraph" w:styleId="af0">
    <w:name w:val="Title"/>
    <w:basedOn w:val="a0"/>
    <w:next w:val="a1"/>
    <w:link w:val="af1"/>
    <w:uiPriority w:val="99"/>
    <w:qFormat/>
    <w:rsid w:val="001F691D"/>
    <w:pPr>
      <w:jc w:val="center"/>
    </w:pPr>
    <w:rPr>
      <w:b/>
      <w:bCs/>
      <w:sz w:val="36"/>
      <w:szCs w:val="36"/>
    </w:rPr>
  </w:style>
  <w:style w:type="character" w:customStyle="1" w:styleId="af1">
    <w:name w:val="Название Знак"/>
    <w:basedOn w:val="a2"/>
    <w:link w:val="af0"/>
    <w:uiPriority w:val="99"/>
    <w:locked/>
    <w:rsid w:val="007D10F0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af2">
    <w:name w:val="Subtitle"/>
    <w:basedOn w:val="a0"/>
    <w:next w:val="a1"/>
    <w:link w:val="af3"/>
    <w:uiPriority w:val="99"/>
    <w:qFormat/>
    <w:rsid w:val="001F691D"/>
    <w:pPr>
      <w:jc w:val="center"/>
    </w:pPr>
    <w:rPr>
      <w:i/>
      <w:iCs/>
    </w:rPr>
  </w:style>
  <w:style w:type="character" w:customStyle="1" w:styleId="af3">
    <w:name w:val="Подзаголовок Знак"/>
    <w:basedOn w:val="a2"/>
    <w:link w:val="af2"/>
    <w:uiPriority w:val="99"/>
    <w:locked/>
    <w:rsid w:val="007D10F0"/>
    <w:rPr>
      <w:rFonts w:ascii="Cambria" w:hAnsi="Cambria" w:cs="Times New Roman"/>
      <w:sz w:val="24"/>
      <w:szCs w:val="24"/>
      <w:lang w:eastAsia="zh-CN"/>
    </w:rPr>
  </w:style>
  <w:style w:type="paragraph" w:styleId="af4">
    <w:name w:val="List Paragraph"/>
    <w:basedOn w:val="a"/>
    <w:uiPriority w:val="99"/>
    <w:qFormat/>
    <w:rsid w:val="003514BF"/>
    <w:pPr>
      <w:ind w:left="720"/>
      <w:contextualSpacing/>
    </w:pPr>
  </w:style>
  <w:style w:type="paragraph" w:customStyle="1" w:styleId="110">
    <w:name w:val="Без интервала11"/>
    <w:link w:val="NoSpacingChar"/>
    <w:uiPriority w:val="99"/>
    <w:rsid w:val="009C7EE1"/>
    <w:rPr>
      <w:rFonts w:ascii="Calibri" w:hAnsi="Calibri"/>
      <w:lang w:eastAsia="en-US"/>
    </w:rPr>
  </w:style>
  <w:style w:type="character" w:customStyle="1" w:styleId="NoSpacingChar">
    <w:name w:val="No Spacing Char"/>
    <w:link w:val="110"/>
    <w:uiPriority w:val="99"/>
    <w:locked/>
    <w:rsid w:val="009C7EE1"/>
    <w:rPr>
      <w:rFonts w:ascii="Calibri" w:hAnsi="Calibri"/>
      <w:sz w:val="22"/>
      <w:lang w:val="ru-RU" w:eastAsia="en-US"/>
    </w:rPr>
  </w:style>
  <w:style w:type="paragraph" w:customStyle="1" w:styleId="Default">
    <w:name w:val="Default"/>
    <w:uiPriority w:val="99"/>
    <w:rsid w:val="000F7F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Strong"/>
    <w:basedOn w:val="a2"/>
    <w:uiPriority w:val="99"/>
    <w:qFormat/>
    <w:rsid w:val="000F7FC2"/>
    <w:rPr>
      <w:rFonts w:cs="Times New Roman"/>
      <w:b/>
      <w:bCs/>
    </w:rPr>
  </w:style>
  <w:style w:type="paragraph" w:customStyle="1" w:styleId="Standard">
    <w:name w:val="Standard"/>
    <w:uiPriority w:val="99"/>
    <w:rsid w:val="00840673"/>
    <w:pPr>
      <w:suppressAutoHyphens/>
      <w:autoSpaceDN w:val="0"/>
      <w:textAlignment w:val="baseline"/>
    </w:pPr>
    <w:rPr>
      <w:rFonts w:eastAsia="SimSun"/>
      <w:kern w:val="3"/>
      <w:sz w:val="20"/>
      <w:szCs w:val="20"/>
      <w:lang w:eastAsia="zh-CN"/>
    </w:rPr>
  </w:style>
  <w:style w:type="paragraph" w:customStyle="1" w:styleId="P23">
    <w:name w:val="P23"/>
    <w:basedOn w:val="a"/>
    <w:uiPriority w:val="99"/>
    <w:rsid w:val="0020514E"/>
    <w:pPr>
      <w:widowControl w:val="0"/>
      <w:suppressAutoHyphens w:val="0"/>
    </w:pPr>
    <w:rPr>
      <w:noProof/>
      <w:sz w:val="28"/>
      <w:szCs w:val="20"/>
      <w:lang w:eastAsia="ru-RU"/>
    </w:rPr>
  </w:style>
  <w:style w:type="paragraph" w:customStyle="1" w:styleId="P26">
    <w:name w:val="P26"/>
    <w:basedOn w:val="a"/>
    <w:uiPriority w:val="99"/>
    <w:rsid w:val="0020514E"/>
    <w:pPr>
      <w:widowControl w:val="0"/>
      <w:suppressAutoHyphens w:val="0"/>
    </w:pPr>
    <w:rPr>
      <w:noProof/>
      <w:sz w:val="28"/>
      <w:szCs w:val="20"/>
      <w:lang w:eastAsia="ru-RU"/>
    </w:rPr>
  </w:style>
  <w:style w:type="paragraph" w:customStyle="1" w:styleId="P34">
    <w:name w:val="P34"/>
    <w:basedOn w:val="a"/>
    <w:uiPriority w:val="99"/>
    <w:rsid w:val="0020514E"/>
    <w:pPr>
      <w:widowControl w:val="0"/>
      <w:suppressAutoHyphens w:val="0"/>
    </w:pPr>
    <w:rPr>
      <w:i/>
      <w:noProof/>
      <w:sz w:val="28"/>
      <w:szCs w:val="20"/>
      <w:lang w:eastAsia="ru-RU"/>
    </w:rPr>
  </w:style>
  <w:style w:type="paragraph" w:styleId="af6">
    <w:name w:val="No Spacing"/>
    <w:uiPriority w:val="99"/>
    <w:qFormat/>
    <w:rsid w:val="00677F55"/>
    <w:rPr>
      <w:rFonts w:ascii="Calibri" w:hAnsi="Calibri"/>
      <w:lang w:eastAsia="en-US"/>
    </w:rPr>
  </w:style>
  <w:style w:type="character" w:customStyle="1" w:styleId="apple-converted-space">
    <w:name w:val="apple-converted-space"/>
    <w:basedOn w:val="a2"/>
    <w:uiPriority w:val="99"/>
    <w:rsid w:val="00677F55"/>
    <w:rPr>
      <w:rFonts w:cs="Times New Roman"/>
    </w:rPr>
  </w:style>
  <w:style w:type="paragraph" w:styleId="af7">
    <w:name w:val="Balloon Text"/>
    <w:basedOn w:val="a"/>
    <w:link w:val="af8"/>
    <w:uiPriority w:val="99"/>
    <w:semiHidden/>
    <w:locked/>
    <w:rsid w:val="00032F6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3279A2"/>
    <w:rPr>
      <w:rFonts w:cs="Times New Roman"/>
      <w:sz w:val="2"/>
      <w:lang w:eastAsia="zh-CN"/>
    </w:rPr>
  </w:style>
  <w:style w:type="paragraph" w:customStyle="1" w:styleId="ListParagraph1">
    <w:name w:val="List Paragraph1"/>
    <w:basedOn w:val="a"/>
    <w:uiPriority w:val="99"/>
    <w:rsid w:val="001304AC"/>
    <w:pPr>
      <w:suppressAutoHyphens w:val="0"/>
      <w:ind w:left="708"/>
    </w:pPr>
    <w:rPr>
      <w:lang w:eastAsia="ru-RU"/>
    </w:rPr>
  </w:style>
  <w:style w:type="character" w:customStyle="1" w:styleId="s2">
    <w:name w:val="s2"/>
    <w:basedOn w:val="a2"/>
    <w:uiPriority w:val="99"/>
    <w:rsid w:val="003D71A2"/>
    <w:rPr>
      <w:rFonts w:cs="Times New Roman"/>
    </w:rPr>
  </w:style>
  <w:style w:type="paragraph" w:customStyle="1" w:styleId="16">
    <w:name w:val="Абзац списка1"/>
    <w:basedOn w:val="a"/>
    <w:uiPriority w:val="99"/>
    <w:rsid w:val="003D71A2"/>
    <w:pPr>
      <w:ind w:left="720"/>
      <w:contextualSpacing/>
    </w:pPr>
  </w:style>
  <w:style w:type="paragraph" w:styleId="af9">
    <w:name w:val="Normal (Web)"/>
    <w:basedOn w:val="a"/>
    <w:uiPriority w:val="99"/>
    <w:locked/>
    <w:rsid w:val="003D71A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7">
    <w:name w:val="Обычный1"/>
    <w:uiPriority w:val="99"/>
    <w:rsid w:val="003D71A2"/>
    <w:pPr>
      <w:suppressAutoHyphens/>
      <w:spacing w:after="200" w:line="276" w:lineRule="auto"/>
      <w:textAlignment w:val="baseline"/>
    </w:pPr>
    <w:rPr>
      <w:rFonts w:eastAsia="SimSun"/>
      <w:color w:val="00000A"/>
      <w:sz w:val="20"/>
      <w:szCs w:val="20"/>
      <w:lang w:eastAsia="zh-CN"/>
    </w:rPr>
  </w:style>
  <w:style w:type="paragraph" w:customStyle="1" w:styleId="afa">
    <w:name w:val="Прижатый влево"/>
    <w:basedOn w:val="a"/>
    <w:next w:val="a"/>
    <w:uiPriority w:val="99"/>
    <w:rsid w:val="00A817F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22">
    <w:name w:val="Абзац списка2"/>
    <w:basedOn w:val="a"/>
    <w:uiPriority w:val="99"/>
    <w:rsid w:val="00B9540B"/>
    <w:pPr>
      <w:suppressAutoHyphens w:val="0"/>
      <w:ind w:left="720"/>
      <w:contextualSpacing/>
    </w:pPr>
    <w:rPr>
      <w:lang w:eastAsia="ru-RU"/>
    </w:rPr>
  </w:style>
  <w:style w:type="paragraph" w:customStyle="1" w:styleId="18">
    <w:name w:val="Без интервала1"/>
    <w:uiPriority w:val="99"/>
    <w:rsid w:val="00902438"/>
    <w:rPr>
      <w:rFonts w:ascii="Calibri" w:hAnsi="Calibri"/>
      <w:lang w:eastAsia="en-US"/>
    </w:rPr>
  </w:style>
  <w:style w:type="character" w:customStyle="1" w:styleId="fill">
    <w:name w:val="fill"/>
    <w:basedOn w:val="a2"/>
    <w:uiPriority w:val="99"/>
    <w:rsid w:val="000E46EB"/>
    <w:rPr>
      <w:rFonts w:cs="Times New Roman"/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3188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User</cp:lastModifiedBy>
  <cp:revision>19</cp:revision>
  <cp:lastPrinted>2020-04-23T14:44:00Z</cp:lastPrinted>
  <dcterms:created xsi:type="dcterms:W3CDTF">2020-03-26T12:41:00Z</dcterms:created>
  <dcterms:modified xsi:type="dcterms:W3CDTF">2021-02-16T14:00:00Z</dcterms:modified>
</cp:coreProperties>
</file>