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72" w:rsidRDefault="00D13B72" w:rsidP="00D13B72">
      <w:pPr>
        <w:pStyle w:val="af5"/>
      </w:pPr>
      <w:r w:rsidRPr="00767F4E">
        <w:rPr>
          <w:sz w:val="26"/>
        </w:rPr>
        <w:object w:dxaOrig="1200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66pt" o:ole="">
            <v:imagedata r:id="rId7" o:title="" blacklevel="3932f"/>
          </v:shape>
          <o:OLEObject Type="Embed" ProgID="MSPhotoEd.3" ShapeID="_x0000_i1025" DrawAspect="Content" ObjectID="_1694260715" r:id="rId8"/>
        </w:object>
      </w:r>
    </w:p>
    <w:p w:rsidR="00D13B72" w:rsidRPr="00445F7D" w:rsidRDefault="00D13B72" w:rsidP="00D13B7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D13B72" w:rsidRPr="00445F7D" w:rsidRDefault="00D13B72" w:rsidP="00D13B72">
      <w:pPr>
        <w:ind w:left="-180" w:firstLine="180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_</w:t>
      </w:r>
      <w:r w:rsidRPr="00445F7D">
        <w:rPr>
          <w:b/>
          <w:sz w:val="30"/>
          <w:szCs w:val="30"/>
          <w:u w:val="single"/>
        </w:rPr>
        <w:t>АДМИНИСТРАЦИИ ГОРОДСКОГО ОКРУГА – ГОРОД КАМЫШИН</w:t>
      </w:r>
      <w:r>
        <w:rPr>
          <w:b/>
          <w:sz w:val="30"/>
          <w:szCs w:val="30"/>
          <w:u w:val="single"/>
        </w:rPr>
        <w:t xml:space="preserve">_        </w:t>
      </w:r>
    </w:p>
    <w:p w:rsidR="00D13B72" w:rsidRPr="00514EF2" w:rsidRDefault="00D13B72" w:rsidP="00D13B72">
      <w:pPr>
        <w:rPr>
          <w:sz w:val="28"/>
          <w:szCs w:val="28"/>
        </w:rPr>
      </w:pPr>
    </w:p>
    <w:p w:rsidR="00D13B72" w:rsidRPr="00514EF2" w:rsidRDefault="00D13B72" w:rsidP="00D13B72">
      <w:pPr>
        <w:rPr>
          <w:sz w:val="28"/>
          <w:szCs w:val="28"/>
        </w:rPr>
      </w:pPr>
    </w:p>
    <w:p w:rsidR="00986EC9" w:rsidRPr="007F4840" w:rsidRDefault="00986EC9" w:rsidP="00986EC9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7F4840">
        <w:rPr>
          <w:sz w:val="26"/>
          <w:szCs w:val="26"/>
        </w:rPr>
        <w:t>т</w:t>
      </w:r>
      <w:r>
        <w:rPr>
          <w:sz w:val="26"/>
          <w:szCs w:val="26"/>
        </w:rPr>
        <w:t xml:space="preserve"> «</w:t>
      </w:r>
      <w:r w:rsidR="00FA5A47">
        <w:rPr>
          <w:sz w:val="26"/>
          <w:szCs w:val="26"/>
        </w:rPr>
        <w:t xml:space="preserve"> 21</w:t>
      </w:r>
      <w:r>
        <w:rPr>
          <w:sz w:val="26"/>
          <w:szCs w:val="26"/>
        </w:rPr>
        <w:t xml:space="preserve"> »  сентября  2021</w:t>
      </w:r>
      <w:r w:rsidRPr="007F4840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 № </w:t>
      </w:r>
      <w:r w:rsidR="00FA5A47">
        <w:rPr>
          <w:sz w:val="26"/>
          <w:szCs w:val="26"/>
        </w:rPr>
        <w:t>1538-п</w:t>
      </w:r>
      <w:r>
        <w:rPr>
          <w:sz w:val="26"/>
          <w:szCs w:val="26"/>
        </w:rPr>
        <w:t xml:space="preserve">                 </w:t>
      </w:r>
    </w:p>
    <w:p w:rsidR="00986EC9" w:rsidRPr="007F4840" w:rsidRDefault="00986EC9" w:rsidP="00986EC9">
      <w:pPr>
        <w:rPr>
          <w:b/>
          <w:sz w:val="26"/>
          <w:szCs w:val="26"/>
        </w:rPr>
      </w:pPr>
    </w:p>
    <w:p w:rsidR="00986EC9" w:rsidRDefault="00986EC9" w:rsidP="00986EC9">
      <w:pPr>
        <w:ind w:right="5102"/>
        <w:jc w:val="both"/>
        <w:rPr>
          <w:sz w:val="26"/>
          <w:szCs w:val="26"/>
        </w:rPr>
      </w:pPr>
    </w:p>
    <w:p w:rsidR="00986EC9" w:rsidRPr="00AA4415" w:rsidRDefault="00986EC9" w:rsidP="00986EC9">
      <w:pPr>
        <w:ind w:right="5102"/>
        <w:jc w:val="both"/>
        <w:rPr>
          <w:sz w:val="26"/>
          <w:szCs w:val="26"/>
        </w:rPr>
      </w:pPr>
      <w:r w:rsidRPr="00AA4415">
        <w:rPr>
          <w:sz w:val="26"/>
          <w:szCs w:val="26"/>
        </w:rPr>
        <w:t>О внесении изменений в постановление Администрации городского округа – город Камышин от 3</w:t>
      </w:r>
      <w:r>
        <w:rPr>
          <w:sz w:val="26"/>
          <w:szCs w:val="26"/>
        </w:rPr>
        <w:t>0</w:t>
      </w:r>
      <w:r w:rsidRPr="00AA4415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AA4415">
        <w:rPr>
          <w:sz w:val="26"/>
          <w:szCs w:val="26"/>
        </w:rPr>
        <w:t xml:space="preserve"> г. № </w:t>
      </w:r>
      <w:r>
        <w:rPr>
          <w:sz w:val="26"/>
          <w:szCs w:val="26"/>
        </w:rPr>
        <w:t>1686</w:t>
      </w:r>
      <w:r w:rsidRPr="00AA4415">
        <w:rPr>
          <w:sz w:val="26"/>
          <w:szCs w:val="26"/>
        </w:rPr>
        <w:t xml:space="preserve">-п           «Об утверждении муниципальной программы «Сохранение и развитие культуры на территории городского округа - город Камышин» </w:t>
      </w:r>
    </w:p>
    <w:p w:rsidR="00986EC9" w:rsidRDefault="00986EC9" w:rsidP="00986EC9">
      <w:pPr>
        <w:ind w:firstLine="720"/>
        <w:jc w:val="both"/>
        <w:rPr>
          <w:sz w:val="26"/>
          <w:szCs w:val="26"/>
        </w:rPr>
      </w:pPr>
    </w:p>
    <w:p w:rsidR="00986EC9" w:rsidRPr="00AA4415" w:rsidRDefault="00986EC9" w:rsidP="00986EC9">
      <w:pPr>
        <w:ind w:firstLine="720"/>
        <w:jc w:val="both"/>
        <w:rPr>
          <w:sz w:val="26"/>
          <w:szCs w:val="26"/>
        </w:rPr>
      </w:pPr>
    </w:p>
    <w:p w:rsidR="00986EC9" w:rsidRPr="00656566" w:rsidRDefault="00986EC9" w:rsidP="00986EC9">
      <w:pPr>
        <w:ind w:firstLine="648"/>
        <w:jc w:val="both"/>
        <w:rPr>
          <w:spacing w:val="56"/>
          <w:sz w:val="26"/>
          <w:szCs w:val="26"/>
        </w:rPr>
      </w:pPr>
      <w:proofErr w:type="gramStart"/>
      <w:r w:rsidRPr="00DC5CE6">
        <w:rPr>
          <w:sz w:val="26"/>
          <w:szCs w:val="26"/>
        </w:rPr>
        <w:t>В соответствии с решением Министерства культуры Российской Федерации</w:t>
      </w:r>
      <w:r>
        <w:rPr>
          <w:sz w:val="26"/>
          <w:szCs w:val="26"/>
        </w:rPr>
        <w:t xml:space="preserve"> </w:t>
      </w:r>
      <w:hyperlink r:id="rId9" w:tgtFrame="blank" w:history="1">
        <w:r>
          <w:rPr>
            <w:rStyle w:val="ad"/>
            <w:color w:val="auto"/>
            <w:sz w:val="26"/>
            <w:szCs w:val="26"/>
            <w:u w:val="none"/>
            <w:shd w:val="clear" w:color="auto" w:fill="FFFFFF"/>
          </w:rPr>
          <w:t>№ 7  «О</w:t>
        </w:r>
        <w:r w:rsidRPr="004D2D8A">
          <w:rPr>
            <w:rStyle w:val="ad"/>
            <w:color w:val="auto"/>
            <w:sz w:val="26"/>
            <w:szCs w:val="26"/>
            <w:u w:val="none"/>
            <w:shd w:val="clear" w:color="auto" w:fill="FFFFFF"/>
          </w:rPr>
          <w:t>б объявлении победителей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«Культура»</w:t>
        </w:r>
      </w:hyperlink>
      <w:r w:rsidRPr="004D2D8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рамках выделения Минкультуры России из резервного фонда Правительства </w:t>
      </w:r>
      <w:r w:rsidRPr="005C45DE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бюджетных ассигнований на предоставление иных межбюджетных трансфертов из федерального</w:t>
      </w:r>
      <w:proofErr w:type="gramEnd"/>
      <w:r>
        <w:rPr>
          <w:sz w:val="26"/>
          <w:szCs w:val="26"/>
        </w:rPr>
        <w:t xml:space="preserve"> бюджета бюджетам субъектов </w:t>
      </w:r>
      <w:r w:rsidRPr="005C45DE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на создание модельных муниципальных библиотек», </w:t>
      </w:r>
      <w:r w:rsidRPr="004D2D8A">
        <w:rPr>
          <w:sz w:val="26"/>
          <w:szCs w:val="26"/>
        </w:rPr>
        <w:t xml:space="preserve">руководствуясь постановлением Администрации городского округа – город Камышин от 06.09.2016 года № 1505-п «Об утверждении Порядка разработки, реализации и оценки эффективности муниципальных программ», Уставом городского округа – город Камышин, Администрация городского округа – город Камышин </w:t>
      </w:r>
      <w:r w:rsidRPr="004D2D8A">
        <w:rPr>
          <w:spacing w:val="56"/>
          <w:sz w:val="26"/>
          <w:szCs w:val="26"/>
        </w:rPr>
        <w:t>постановляет:</w:t>
      </w:r>
    </w:p>
    <w:p w:rsidR="00986EC9" w:rsidRPr="00AA4415" w:rsidRDefault="00986EC9" w:rsidP="00986EC9">
      <w:pPr>
        <w:jc w:val="both"/>
        <w:rPr>
          <w:color w:val="000000"/>
          <w:spacing w:val="50"/>
          <w:sz w:val="26"/>
          <w:szCs w:val="26"/>
        </w:rPr>
      </w:pPr>
    </w:p>
    <w:p w:rsidR="00986EC9" w:rsidRPr="00AA4415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A4415">
        <w:rPr>
          <w:color w:val="000000"/>
          <w:sz w:val="26"/>
          <w:szCs w:val="26"/>
        </w:rPr>
        <w:t>1. Внести в муниципальную программу «</w:t>
      </w:r>
      <w:r w:rsidRPr="00AA4415">
        <w:rPr>
          <w:sz w:val="26"/>
          <w:szCs w:val="26"/>
        </w:rPr>
        <w:t>Сохранение и развитие культуры на территории городского округа - город Камышин</w:t>
      </w:r>
      <w:r w:rsidRPr="00AA4415">
        <w:rPr>
          <w:color w:val="000000"/>
          <w:sz w:val="26"/>
          <w:szCs w:val="26"/>
        </w:rPr>
        <w:t>», утвержденную постановлением Администрации городского округа - город Камышин от 3</w:t>
      </w:r>
      <w:r>
        <w:rPr>
          <w:color w:val="000000"/>
          <w:sz w:val="26"/>
          <w:szCs w:val="26"/>
        </w:rPr>
        <w:t>0</w:t>
      </w:r>
      <w:r w:rsidRPr="00AA4415">
        <w:rPr>
          <w:color w:val="000000"/>
          <w:sz w:val="26"/>
          <w:szCs w:val="26"/>
        </w:rPr>
        <w:t>.12.20</w:t>
      </w:r>
      <w:r>
        <w:rPr>
          <w:color w:val="000000"/>
          <w:sz w:val="26"/>
          <w:szCs w:val="26"/>
        </w:rPr>
        <w:t>20</w:t>
      </w:r>
      <w:r w:rsidRPr="00AA4415">
        <w:rPr>
          <w:color w:val="000000"/>
          <w:sz w:val="26"/>
          <w:szCs w:val="26"/>
        </w:rPr>
        <w:t xml:space="preserve"> г. № </w:t>
      </w:r>
      <w:r>
        <w:rPr>
          <w:color w:val="000000"/>
          <w:sz w:val="26"/>
          <w:szCs w:val="26"/>
        </w:rPr>
        <w:t>1686</w:t>
      </w:r>
      <w:r w:rsidRPr="00AA4415">
        <w:rPr>
          <w:color w:val="000000"/>
          <w:sz w:val="26"/>
          <w:szCs w:val="26"/>
        </w:rPr>
        <w:t>-п, следующие изменения:</w:t>
      </w:r>
    </w:p>
    <w:p w:rsidR="00986EC9" w:rsidRPr="00FC1432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A4415">
        <w:rPr>
          <w:color w:val="000000"/>
          <w:sz w:val="26"/>
          <w:szCs w:val="26"/>
        </w:rPr>
        <w:t xml:space="preserve">1.1. </w:t>
      </w:r>
      <w:r>
        <w:rPr>
          <w:color w:val="000000"/>
          <w:sz w:val="26"/>
          <w:szCs w:val="26"/>
        </w:rPr>
        <w:t>В п</w:t>
      </w:r>
      <w:r w:rsidRPr="00AA4415">
        <w:rPr>
          <w:color w:val="000000"/>
          <w:sz w:val="26"/>
          <w:szCs w:val="26"/>
        </w:rPr>
        <w:t>озици</w:t>
      </w:r>
      <w:r>
        <w:rPr>
          <w:color w:val="000000"/>
          <w:sz w:val="26"/>
          <w:szCs w:val="26"/>
        </w:rPr>
        <w:t>и</w:t>
      </w:r>
      <w:r w:rsidRPr="00AA4415">
        <w:rPr>
          <w:color w:val="000000"/>
          <w:sz w:val="26"/>
          <w:szCs w:val="26"/>
        </w:rPr>
        <w:t>, касающ</w:t>
      </w:r>
      <w:r>
        <w:rPr>
          <w:color w:val="000000"/>
          <w:sz w:val="26"/>
          <w:szCs w:val="26"/>
        </w:rPr>
        <w:t>ейся</w:t>
      </w:r>
      <w:r w:rsidRPr="00AA44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целевых показателей </w:t>
      </w:r>
      <w:r w:rsidRPr="00AA4415">
        <w:rPr>
          <w:color w:val="000000"/>
          <w:sz w:val="26"/>
          <w:szCs w:val="26"/>
        </w:rPr>
        <w:t xml:space="preserve">муниципальной программы, </w:t>
      </w:r>
      <w:r>
        <w:rPr>
          <w:color w:val="000000"/>
          <w:sz w:val="26"/>
          <w:szCs w:val="26"/>
        </w:rPr>
        <w:t xml:space="preserve">их значений на последний год реализации, </w:t>
      </w:r>
      <w:r w:rsidRPr="00FC1432">
        <w:rPr>
          <w:color w:val="000000"/>
          <w:sz w:val="26"/>
          <w:szCs w:val="26"/>
        </w:rPr>
        <w:t>паспорта муниципальной программы:</w:t>
      </w:r>
    </w:p>
    <w:p w:rsidR="00986EC9" w:rsidRPr="00147906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147906">
        <w:rPr>
          <w:color w:val="000000"/>
          <w:sz w:val="26"/>
          <w:szCs w:val="26"/>
        </w:rPr>
        <w:t>1) в пункте 33 цифры «28» заменить цифрами «38,5»;</w:t>
      </w:r>
    </w:p>
    <w:p w:rsidR="00986EC9" w:rsidRPr="00F821F1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147906">
        <w:rPr>
          <w:color w:val="000000"/>
          <w:sz w:val="26"/>
          <w:szCs w:val="26"/>
        </w:rPr>
        <w:t>2) пункты 35-37 изложить в следующей редакции:</w:t>
      </w:r>
    </w:p>
    <w:p w:rsidR="00986EC9" w:rsidRPr="00D67311" w:rsidRDefault="00986EC9" w:rsidP="00986EC9">
      <w:pPr>
        <w:pStyle w:val="a5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C1432">
        <w:rPr>
          <w:rFonts w:ascii="Times New Roman" w:hAnsi="Times New Roman"/>
          <w:sz w:val="26"/>
          <w:szCs w:val="26"/>
        </w:rPr>
        <w:t xml:space="preserve">«35. </w:t>
      </w:r>
      <w:r w:rsidRPr="00D67311">
        <w:rPr>
          <w:rFonts w:ascii="Times New Roman" w:hAnsi="Times New Roman"/>
          <w:sz w:val="26"/>
          <w:szCs w:val="26"/>
        </w:rPr>
        <w:t xml:space="preserve">Доля переоснащенных муниципальных библиотек по модельному стандарту в общем количестве </w:t>
      </w:r>
      <w:r>
        <w:rPr>
          <w:rFonts w:ascii="Times New Roman" w:hAnsi="Times New Roman"/>
          <w:sz w:val="26"/>
          <w:szCs w:val="26"/>
        </w:rPr>
        <w:t xml:space="preserve">муниципальных </w:t>
      </w:r>
      <w:r w:rsidRPr="00D67311">
        <w:rPr>
          <w:rFonts w:ascii="Times New Roman" w:hAnsi="Times New Roman"/>
          <w:sz w:val="26"/>
          <w:szCs w:val="26"/>
        </w:rPr>
        <w:t>библиотек – 14,3 %.</w:t>
      </w:r>
    </w:p>
    <w:p w:rsidR="00986EC9" w:rsidRPr="00FC1432" w:rsidRDefault="00986EC9" w:rsidP="00986EC9">
      <w:pPr>
        <w:pStyle w:val="a5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C1432">
        <w:rPr>
          <w:rFonts w:ascii="Times New Roman" w:hAnsi="Times New Roman"/>
          <w:sz w:val="26"/>
          <w:szCs w:val="26"/>
        </w:rPr>
        <w:t>36. Количество учреждений, обслуживаемых МКУ «Центр ресурсного обеспечения» - 6 ед.</w:t>
      </w:r>
    </w:p>
    <w:p w:rsidR="00986EC9" w:rsidRDefault="00986EC9" w:rsidP="00986EC9">
      <w:pPr>
        <w:pStyle w:val="a5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C1432">
        <w:rPr>
          <w:rFonts w:ascii="Times New Roman" w:hAnsi="Times New Roman"/>
          <w:sz w:val="26"/>
          <w:szCs w:val="26"/>
        </w:rPr>
        <w:t>37. Количество жалоб от учреждений культуры, обслуживаемых МКУ «Центр ресурсного обеспечения» - 0 ед.</w:t>
      </w:r>
      <w:r>
        <w:rPr>
          <w:rFonts w:ascii="Times New Roman" w:hAnsi="Times New Roman"/>
          <w:sz w:val="26"/>
          <w:szCs w:val="26"/>
        </w:rPr>
        <w:t>»;</w:t>
      </w:r>
    </w:p>
    <w:p w:rsidR="00986EC9" w:rsidRPr="00D67311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</w:t>
      </w:r>
      <w:r w:rsidRPr="00FC1432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дополнить пунктом 38</w:t>
      </w:r>
      <w:r w:rsidRPr="00FC1432">
        <w:rPr>
          <w:color w:val="000000"/>
          <w:sz w:val="26"/>
          <w:szCs w:val="26"/>
        </w:rPr>
        <w:t xml:space="preserve"> следующе</w:t>
      </w:r>
      <w:r>
        <w:rPr>
          <w:color w:val="000000"/>
          <w:sz w:val="26"/>
          <w:szCs w:val="26"/>
        </w:rPr>
        <w:t>го</w:t>
      </w:r>
      <w:r w:rsidRPr="00FC143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содержания</w:t>
      </w:r>
      <w:r w:rsidRPr="00FC1432">
        <w:rPr>
          <w:color w:val="000000"/>
          <w:sz w:val="26"/>
          <w:szCs w:val="26"/>
        </w:rPr>
        <w:t>:</w:t>
      </w:r>
    </w:p>
    <w:p w:rsidR="00986EC9" w:rsidRPr="00FC1432" w:rsidRDefault="00986EC9" w:rsidP="00986EC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C1432">
        <w:rPr>
          <w:sz w:val="26"/>
          <w:szCs w:val="26"/>
        </w:rPr>
        <w:t>3</w:t>
      </w:r>
      <w:r>
        <w:rPr>
          <w:sz w:val="26"/>
          <w:szCs w:val="26"/>
        </w:rPr>
        <w:t>8</w:t>
      </w:r>
      <w:r w:rsidRPr="00FC143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C1432">
        <w:rPr>
          <w:sz w:val="26"/>
          <w:szCs w:val="26"/>
        </w:rPr>
        <w:t xml:space="preserve">Отношение средней заработной платы работников учреждений культуры к средней заработной </w:t>
      </w:r>
      <w:r>
        <w:rPr>
          <w:sz w:val="26"/>
          <w:szCs w:val="26"/>
        </w:rPr>
        <w:t>плате по Волгоградской области</w:t>
      </w:r>
      <w:r w:rsidRPr="00FC1432">
        <w:rPr>
          <w:sz w:val="26"/>
          <w:szCs w:val="26"/>
        </w:rPr>
        <w:t xml:space="preserve"> - 100%.</w:t>
      </w:r>
      <w:r>
        <w:rPr>
          <w:sz w:val="26"/>
          <w:szCs w:val="26"/>
        </w:rPr>
        <w:t>».</w:t>
      </w:r>
    </w:p>
    <w:p w:rsidR="00986EC9" w:rsidRDefault="00986EC9" w:rsidP="00986EC9">
      <w:pPr>
        <w:pStyle w:val="12"/>
        <w:ind w:left="0" w:firstLine="709"/>
        <w:jc w:val="both"/>
        <w:rPr>
          <w:sz w:val="26"/>
          <w:szCs w:val="26"/>
        </w:rPr>
      </w:pPr>
      <w:r w:rsidRPr="007A327B">
        <w:rPr>
          <w:color w:val="000000"/>
          <w:sz w:val="26"/>
          <w:szCs w:val="26"/>
        </w:rPr>
        <w:t xml:space="preserve">1.2. </w:t>
      </w:r>
      <w:r w:rsidRPr="007A327B">
        <w:rPr>
          <w:sz w:val="26"/>
          <w:szCs w:val="26"/>
        </w:rPr>
        <w:t>Раздел</w:t>
      </w:r>
      <w:r>
        <w:rPr>
          <w:sz w:val="26"/>
          <w:szCs w:val="26"/>
        </w:rPr>
        <w:t xml:space="preserve"> 3 изложить в следующе</w:t>
      </w:r>
      <w:r w:rsidRPr="00AA4415">
        <w:rPr>
          <w:sz w:val="26"/>
          <w:szCs w:val="26"/>
        </w:rPr>
        <w:t>й редакции</w:t>
      </w:r>
      <w:r>
        <w:rPr>
          <w:sz w:val="26"/>
          <w:szCs w:val="26"/>
        </w:rPr>
        <w:t>:</w:t>
      </w:r>
    </w:p>
    <w:p w:rsidR="00986EC9" w:rsidRPr="00F821F1" w:rsidRDefault="00986EC9" w:rsidP="00986EC9">
      <w:pPr>
        <w:pStyle w:val="12"/>
        <w:ind w:left="0"/>
        <w:jc w:val="center"/>
        <w:rPr>
          <w:b/>
          <w:sz w:val="26"/>
          <w:szCs w:val="26"/>
        </w:rPr>
      </w:pPr>
      <w:r w:rsidRPr="00F821F1">
        <w:rPr>
          <w:sz w:val="26"/>
          <w:szCs w:val="26"/>
        </w:rPr>
        <w:t>«</w:t>
      </w:r>
      <w:r w:rsidRPr="00F821F1">
        <w:rPr>
          <w:b/>
          <w:sz w:val="26"/>
          <w:szCs w:val="26"/>
        </w:rPr>
        <w:t>3. Целевые показатели достижения целей и решения задач, ожидаемые конечные результаты реализации муниципальной программы</w:t>
      </w:r>
    </w:p>
    <w:p w:rsidR="00986EC9" w:rsidRPr="00B05A1F" w:rsidRDefault="00986EC9" w:rsidP="00986EC9">
      <w:pPr>
        <w:rPr>
          <w:sz w:val="26"/>
          <w:szCs w:val="26"/>
        </w:rPr>
      </w:pPr>
    </w:p>
    <w:p w:rsidR="00986EC9" w:rsidRPr="00B05A1F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Основными целевыми показателями достижения целей и решения задач муниципальной программы являются:</w:t>
      </w:r>
    </w:p>
    <w:p w:rsidR="00986EC9" w:rsidRPr="00B05A1F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количество опубликованных музейных предметов основного Музейного фонда, опубликованных на экспозициях,</w:t>
      </w:r>
      <w:r>
        <w:rPr>
          <w:sz w:val="26"/>
          <w:szCs w:val="26"/>
        </w:rPr>
        <w:t xml:space="preserve"> </w:t>
      </w:r>
      <w:r w:rsidRPr="00B05A1F">
        <w:rPr>
          <w:sz w:val="26"/>
          <w:szCs w:val="26"/>
        </w:rPr>
        <w:t>выставках;</w:t>
      </w:r>
    </w:p>
    <w:p w:rsidR="00986EC9" w:rsidRPr="00B05A1F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B05A1F">
        <w:rPr>
          <w:sz w:val="26"/>
          <w:szCs w:val="26"/>
        </w:rPr>
        <w:t>число посетителей музейных экспозиций, выставок, в том числе экскурсий, музейных уроков и лекций;</w:t>
      </w:r>
    </w:p>
    <w:p w:rsidR="00986EC9" w:rsidRPr="00B05A1F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динамика объема музейного фонда по сравнению с предыдущим периодом;</w:t>
      </w:r>
    </w:p>
    <w:p w:rsidR="00986EC9" w:rsidRPr="00B05A1F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количество музейных предметов, прошедших формирование, учет, изучение, обеспечение физического сохранения и безопасности;</w:t>
      </w:r>
    </w:p>
    <w:p w:rsidR="00986EC9" w:rsidRPr="00B05A1F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доля музейных предметов, музейных коллекций, прошедших реставрацию и консервацию к общему объему музейного фонда;</w:t>
      </w:r>
    </w:p>
    <w:p w:rsidR="00986EC9" w:rsidRPr="00B05A1F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количество  музейных предметов, музейных коллекций, прошедших реставрацию и консервацию;</w:t>
      </w:r>
    </w:p>
    <w:p w:rsidR="00986EC9" w:rsidRPr="00B05A1F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динамика количества созданных экспозиций (выставок) в стационарных условиях по сравнению с предыдущим отчетным периодом;</w:t>
      </w:r>
    </w:p>
    <w:p w:rsidR="00986EC9" w:rsidRPr="00B05A1F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количество экспозиций (выставок) музеев,  выездных выставок;</w:t>
      </w:r>
    </w:p>
    <w:p w:rsidR="00986EC9" w:rsidRPr="00B05A1F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МБУК КИКМ;</w:t>
      </w:r>
    </w:p>
    <w:p w:rsidR="00986EC9" w:rsidRPr="00B05A1F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МБУК КИКМ;</w:t>
      </w:r>
    </w:p>
    <w:p w:rsidR="00986EC9" w:rsidRPr="00B05A1F" w:rsidRDefault="00986EC9" w:rsidP="00986EC9">
      <w:pPr>
        <w:pStyle w:val="a5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5A1F">
        <w:rPr>
          <w:rFonts w:ascii="Times New Roman" w:hAnsi="Times New Roman"/>
          <w:sz w:val="26"/>
          <w:szCs w:val="26"/>
        </w:rPr>
        <w:t>средняя заполняемость зала посещающих концертные программы МАУК ЦКД «Дружба», МБУ «ДК «Текстильщик»;</w:t>
      </w:r>
    </w:p>
    <w:p w:rsidR="00986EC9" w:rsidRPr="00B05A1F" w:rsidRDefault="00986EC9" w:rsidP="00986EC9">
      <w:pPr>
        <w:pStyle w:val="a5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5A1F">
        <w:rPr>
          <w:rFonts w:ascii="Times New Roman" w:hAnsi="Times New Roman"/>
          <w:sz w:val="26"/>
          <w:szCs w:val="26"/>
        </w:rPr>
        <w:t>доля новых концертных программ (длительностью не менее 60 минут) в общем количестве концертных программ МБУ «ДК «Текстильщик»;</w:t>
      </w:r>
    </w:p>
    <w:p w:rsidR="00986EC9" w:rsidRPr="00B05A1F" w:rsidRDefault="00986EC9" w:rsidP="00986EC9">
      <w:pPr>
        <w:pStyle w:val="a5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5A1F">
        <w:rPr>
          <w:rFonts w:ascii="Times New Roman" w:hAnsi="Times New Roman"/>
          <w:sz w:val="26"/>
          <w:szCs w:val="26"/>
        </w:rPr>
        <w:t>число зрителей, посещающих концертные программы МАУК ЦКД «Дружба», МБУ «ДК «Текстильщик»;</w:t>
      </w:r>
    </w:p>
    <w:p w:rsidR="00986EC9" w:rsidRPr="00B05A1F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динамика количества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по сравнению с предыдущим отчетным периодом в МАУК ЦКД «Дружба», МБУ «ДК «Текстильщик»;</w:t>
      </w:r>
    </w:p>
    <w:p w:rsidR="00986EC9" w:rsidRPr="00B05A1F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МАУК ЦКД «Дружба», МБУ «ДК «Текстильщик»;</w:t>
      </w:r>
    </w:p>
    <w:p w:rsidR="00986EC9" w:rsidRPr="00B05A1F" w:rsidRDefault="00986EC9" w:rsidP="00986EC9">
      <w:pPr>
        <w:pStyle w:val="a5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5A1F">
        <w:rPr>
          <w:rFonts w:ascii="Times New Roman" w:hAnsi="Times New Roman"/>
          <w:sz w:val="26"/>
          <w:szCs w:val="26"/>
        </w:rPr>
        <w:t>доля мероприятий для взрослых от общего количества проведенных мероприятий МБУ «ДК «Текстильщик»;</w:t>
      </w:r>
    </w:p>
    <w:p w:rsidR="00986EC9" w:rsidRPr="00B05A1F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 МАУК ЦКД «Дружба»;</w:t>
      </w:r>
    </w:p>
    <w:p w:rsidR="00986EC9" w:rsidRPr="00B05A1F" w:rsidRDefault="00986EC9" w:rsidP="00986EC9">
      <w:pPr>
        <w:pStyle w:val="a5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5A1F">
        <w:rPr>
          <w:rFonts w:ascii="Times New Roman" w:hAnsi="Times New Roman"/>
          <w:sz w:val="26"/>
          <w:szCs w:val="26"/>
        </w:rPr>
        <w:t>количество клубных формирований МАУК ЦКД «Дружба», МБУ «ДК «Текстильщик»;</w:t>
      </w:r>
    </w:p>
    <w:p w:rsidR="00986EC9" w:rsidRPr="00B05A1F" w:rsidRDefault="00986EC9" w:rsidP="00986EC9">
      <w:pPr>
        <w:pStyle w:val="a5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5A1F">
        <w:rPr>
          <w:rFonts w:ascii="Times New Roman" w:hAnsi="Times New Roman"/>
          <w:sz w:val="26"/>
          <w:szCs w:val="26"/>
        </w:rPr>
        <w:lastRenderedPageBreak/>
        <w:t>динамика числа зрителей посещающих кинофильмы МАУК ЦКД «Дружба» к предыдущему отчетному периоду;</w:t>
      </w:r>
    </w:p>
    <w:p w:rsidR="00986EC9" w:rsidRPr="00B05A1F" w:rsidRDefault="00986EC9" w:rsidP="00986EC9">
      <w:pPr>
        <w:pStyle w:val="a5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5A1F">
        <w:rPr>
          <w:rFonts w:ascii="Times New Roman" w:hAnsi="Times New Roman"/>
          <w:sz w:val="26"/>
          <w:szCs w:val="26"/>
        </w:rPr>
        <w:t>число зрителей, посещающих кинофильмы МАУК ЦКД «Дружба»;</w:t>
      </w:r>
    </w:p>
    <w:p w:rsidR="00986EC9" w:rsidRPr="00B05A1F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 МБУ «Парк культуры и отдыха»;</w:t>
      </w:r>
    </w:p>
    <w:p w:rsidR="00986EC9" w:rsidRPr="00B05A1F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 «Парк культуры и отдыха»;</w:t>
      </w:r>
    </w:p>
    <w:p w:rsidR="00986EC9" w:rsidRPr="00B05A1F" w:rsidRDefault="00986EC9" w:rsidP="00986EC9">
      <w:pPr>
        <w:pStyle w:val="a5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5A1F">
        <w:rPr>
          <w:rFonts w:ascii="Times New Roman" w:hAnsi="Times New Roman"/>
          <w:sz w:val="26"/>
          <w:szCs w:val="26"/>
        </w:rPr>
        <w:t>охват населения информированием о деятельности в сфере «Культура»;</w:t>
      </w:r>
    </w:p>
    <w:p w:rsidR="00986EC9" w:rsidRPr="00B05A1F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динамика числа зрителей, посещающих спектакли (театральные постановки) к предыдущему отчетному периоду;</w:t>
      </w:r>
    </w:p>
    <w:p w:rsidR="00986EC9" w:rsidRPr="00B05A1F" w:rsidRDefault="00986EC9" w:rsidP="00986EC9">
      <w:pPr>
        <w:pStyle w:val="a5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5A1F">
        <w:rPr>
          <w:rFonts w:ascii="Times New Roman" w:hAnsi="Times New Roman"/>
          <w:sz w:val="26"/>
          <w:szCs w:val="26"/>
        </w:rPr>
        <w:t>число зрителей,  посещающих спектакли (театральные постановки);</w:t>
      </w:r>
    </w:p>
    <w:p w:rsidR="00986EC9" w:rsidRPr="00B05A1F" w:rsidRDefault="00986EC9" w:rsidP="00986EC9">
      <w:pPr>
        <w:pStyle w:val="a5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5A1F">
        <w:rPr>
          <w:rFonts w:ascii="Times New Roman" w:hAnsi="Times New Roman"/>
          <w:sz w:val="26"/>
          <w:szCs w:val="26"/>
        </w:rPr>
        <w:t>доля новых и (или) капитально-возобновленных постановок в текущем репертуаре МАУ «КДТ»;</w:t>
      </w:r>
    </w:p>
    <w:p w:rsidR="00986EC9" w:rsidRPr="00B05A1F" w:rsidRDefault="00986EC9" w:rsidP="00986EC9">
      <w:pPr>
        <w:pStyle w:val="a5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5A1F">
        <w:rPr>
          <w:rFonts w:ascii="Times New Roman" w:hAnsi="Times New Roman"/>
          <w:sz w:val="26"/>
          <w:szCs w:val="26"/>
        </w:rPr>
        <w:t>количество новых (капитально-возобновленных) постановок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B05A1F">
        <w:rPr>
          <w:rFonts w:ascii="Times New Roman" w:hAnsi="Times New Roman"/>
          <w:sz w:val="26"/>
          <w:szCs w:val="26"/>
        </w:rPr>
        <w:t>МАУ «КДТ»;</w:t>
      </w:r>
    </w:p>
    <w:p w:rsidR="00986EC9" w:rsidRPr="00B05A1F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 «КДТ»;</w:t>
      </w:r>
    </w:p>
    <w:p w:rsidR="00986EC9" w:rsidRPr="00B05A1F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количество клубных формирований МАУ «КДТ»;</w:t>
      </w:r>
    </w:p>
    <w:p w:rsidR="00986EC9" w:rsidRPr="00B05A1F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динамика количества проведенных культурно-массовых мероприятий МАУ «КДТ» по сравнению с предыдущим отчетным периодом;</w:t>
      </w:r>
    </w:p>
    <w:p w:rsidR="00986EC9" w:rsidRPr="00B05A1F" w:rsidRDefault="00986EC9" w:rsidP="00986EC9">
      <w:pPr>
        <w:pStyle w:val="a5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5A1F">
        <w:rPr>
          <w:rFonts w:ascii="Times New Roman" w:hAnsi="Times New Roman"/>
          <w:sz w:val="26"/>
          <w:szCs w:val="26"/>
        </w:rPr>
        <w:t>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 «КДТ»;</w:t>
      </w:r>
    </w:p>
    <w:p w:rsidR="00986EC9" w:rsidRPr="00B05A1F" w:rsidRDefault="00986EC9" w:rsidP="00986EC9">
      <w:pPr>
        <w:pStyle w:val="a5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5A1F">
        <w:rPr>
          <w:rFonts w:ascii="Times New Roman" w:hAnsi="Times New Roman"/>
          <w:sz w:val="26"/>
          <w:szCs w:val="26"/>
        </w:rPr>
        <w:t>количество посещений библиотек (на одного жителя в год);</w:t>
      </w:r>
    </w:p>
    <w:p w:rsidR="00986EC9" w:rsidRPr="00B05A1F" w:rsidRDefault="00986EC9" w:rsidP="00986EC9">
      <w:pPr>
        <w:pStyle w:val="a5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5A1F">
        <w:rPr>
          <w:rFonts w:ascii="Times New Roman" w:hAnsi="Times New Roman"/>
          <w:sz w:val="26"/>
          <w:szCs w:val="26"/>
        </w:rPr>
        <w:t>охват населения библиотечным обслуживанием;</w:t>
      </w:r>
    </w:p>
    <w:p w:rsidR="00986EC9" w:rsidRPr="00B05A1F" w:rsidRDefault="00986EC9" w:rsidP="00986EC9">
      <w:pPr>
        <w:pStyle w:val="a5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5A1F">
        <w:rPr>
          <w:rFonts w:ascii="Times New Roman" w:hAnsi="Times New Roman"/>
          <w:sz w:val="26"/>
          <w:szCs w:val="26"/>
        </w:rPr>
        <w:t>количество размещенных материалов МКУК ЦГБС (выставки, презентации) в социальных сетях;</w:t>
      </w:r>
    </w:p>
    <w:p w:rsidR="00986EC9" w:rsidRPr="00D67311" w:rsidRDefault="00986EC9" w:rsidP="00986EC9">
      <w:pPr>
        <w:pStyle w:val="a5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67311">
        <w:rPr>
          <w:rFonts w:ascii="Times New Roman" w:hAnsi="Times New Roman"/>
          <w:sz w:val="26"/>
          <w:szCs w:val="26"/>
        </w:rPr>
        <w:t>доля переоснащенных муниципальных библиотек по модельному стандарту в общем количестве</w:t>
      </w:r>
      <w:r>
        <w:rPr>
          <w:rFonts w:ascii="Times New Roman" w:hAnsi="Times New Roman"/>
          <w:sz w:val="26"/>
          <w:szCs w:val="26"/>
        </w:rPr>
        <w:t xml:space="preserve"> муниципальных</w:t>
      </w:r>
      <w:r w:rsidRPr="00D67311">
        <w:rPr>
          <w:rFonts w:ascii="Times New Roman" w:hAnsi="Times New Roman"/>
          <w:sz w:val="26"/>
          <w:szCs w:val="26"/>
        </w:rPr>
        <w:t xml:space="preserve"> библиотек;</w:t>
      </w:r>
    </w:p>
    <w:p w:rsidR="00986EC9" w:rsidRPr="00B05A1F" w:rsidRDefault="00986EC9" w:rsidP="00986EC9">
      <w:pPr>
        <w:pStyle w:val="a5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5A1F">
        <w:rPr>
          <w:rFonts w:ascii="Times New Roman" w:hAnsi="Times New Roman"/>
          <w:sz w:val="26"/>
          <w:szCs w:val="26"/>
        </w:rPr>
        <w:t>количество учреждений, обслуживаемых МКУ «Центр ресурсного обеспечения»;</w:t>
      </w:r>
    </w:p>
    <w:p w:rsidR="00986EC9" w:rsidRPr="00B05A1F" w:rsidRDefault="00986EC9" w:rsidP="00986EC9">
      <w:pPr>
        <w:ind w:firstLine="709"/>
        <w:contextualSpacing/>
        <w:jc w:val="both"/>
      </w:pPr>
      <w:r>
        <w:rPr>
          <w:sz w:val="26"/>
          <w:szCs w:val="26"/>
        </w:rPr>
        <w:t>к</w:t>
      </w:r>
      <w:r w:rsidRPr="00B05A1F">
        <w:rPr>
          <w:sz w:val="26"/>
          <w:szCs w:val="26"/>
        </w:rPr>
        <w:t xml:space="preserve">оличество </w:t>
      </w:r>
      <w:r>
        <w:rPr>
          <w:sz w:val="26"/>
          <w:szCs w:val="26"/>
        </w:rPr>
        <w:t xml:space="preserve">жалоб от учреждений культуры, обслуживаемых </w:t>
      </w:r>
      <w:r w:rsidRPr="00B05A1F">
        <w:rPr>
          <w:sz w:val="26"/>
          <w:szCs w:val="26"/>
        </w:rPr>
        <w:t>МКУ «Центр ресурсного обеспечения»;</w:t>
      </w:r>
    </w:p>
    <w:p w:rsidR="00986EC9" w:rsidRPr="00B05A1F" w:rsidRDefault="00986EC9" w:rsidP="00986EC9">
      <w:pPr>
        <w:pStyle w:val="a5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5A1F">
        <w:rPr>
          <w:rFonts w:ascii="Times New Roman" w:hAnsi="Times New Roman"/>
          <w:sz w:val="26"/>
          <w:szCs w:val="26"/>
        </w:rPr>
        <w:t>отношение средней заработной платы работников учреждений культуры к средней заработной плате по Волгоградской области.</w:t>
      </w:r>
    </w:p>
    <w:p w:rsidR="00986EC9" w:rsidRPr="00B05A1F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Перечень целевых показателей муниципальной программы представлен</w:t>
      </w:r>
      <w:r>
        <w:rPr>
          <w:sz w:val="26"/>
          <w:szCs w:val="26"/>
        </w:rPr>
        <w:t xml:space="preserve"> </w:t>
      </w:r>
      <w:r w:rsidRPr="00B05A1F">
        <w:rPr>
          <w:sz w:val="26"/>
          <w:szCs w:val="26"/>
        </w:rPr>
        <w:t xml:space="preserve">в </w:t>
      </w:r>
      <w:hyperlink w:anchor="sub_10000" w:history="1">
        <w:r w:rsidRPr="00B05A1F">
          <w:rPr>
            <w:rStyle w:val="af"/>
            <w:sz w:val="26"/>
            <w:szCs w:val="26"/>
          </w:rPr>
          <w:t>приложении 1</w:t>
        </w:r>
      </w:hyperlink>
      <w:r w:rsidRPr="00B05A1F">
        <w:rPr>
          <w:sz w:val="26"/>
          <w:szCs w:val="26"/>
        </w:rPr>
        <w:t xml:space="preserve"> к муниципальной программе.</w:t>
      </w:r>
    </w:p>
    <w:p w:rsidR="00986EC9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При достижении целевых показателей ожидаемыми результатами реализации муниципальной программы является сохранение доли населения города, посещающего учреждения культуры</w:t>
      </w:r>
      <w:proofErr w:type="gramStart"/>
      <w:r w:rsidRPr="00B05A1F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986EC9" w:rsidRDefault="00986EC9" w:rsidP="00986EC9">
      <w:pPr>
        <w:pStyle w:val="12"/>
        <w:ind w:left="0" w:firstLine="709"/>
        <w:jc w:val="both"/>
        <w:rPr>
          <w:sz w:val="26"/>
          <w:szCs w:val="26"/>
        </w:rPr>
      </w:pPr>
      <w:r w:rsidRPr="00D32805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D32805">
        <w:rPr>
          <w:sz w:val="26"/>
          <w:szCs w:val="26"/>
        </w:rPr>
        <w:t xml:space="preserve">. </w:t>
      </w:r>
      <w:r>
        <w:rPr>
          <w:sz w:val="26"/>
          <w:szCs w:val="26"/>
        </w:rPr>
        <w:t>В разделе 4:</w:t>
      </w:r>
    </w:p>
    <w:p w:rsidR="00986EC9" w:rsidRDefault="00986EC9" w:rsidP="00986EC9">
      <w:pPr>
        <w:pStyle w:val="12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абзацы шестнадцатый – восемнадцатый изложить в следующе</w:t>
      </w:r>
      <w:r w:rsidRPr="00AA4415">
        <w:rPr>
          <w:sz w:val="26"/>
          <w:szCs w:val="26"/>
        </w:rPr>
        <w:t>й редакции</w:t>
      </w:r>
      <w:r>
        <w:rPr>
          <w:sz w:val="26"/>
          <w:szCs w:val="26"/>
        </w:rPr>
        <w:t>:</w:t>
      </w:r>
    </w:p>
    <w:p w:rsidR="00986EC9" w:rsidRPr="00B54ABF" w:rsidRDefault="00986EC9" w:rsidP="00986EC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«п</w:t>
      </w:r>
      <w:r w:rsidRPr="00B54ABF">
        <w:rPr>
          <w:sz w:val="26"/>
          <w:szCs w:val="26"/>
        </w:rPr>
        <w:t>ереоснащение муниципальных библиотек по модельному стандарту</w:t>
      </w:r>
      <w:r>
        <w:rPr>
          <w:sz w:val="26"/>
          <w:szCs w:val="26"/>
        </w:rPr>
        <w:t>.</w:t>
      </w:r>
    </w:p>
    <w:p w:rsidR="00986EC9" w:rsidRPr="00B05A1F" w:rsidRDefault="00986EC9" w:rsidP="00986EC9">
      <w:pPr>
        <w:ind w:firstLine="709"/>
        <w:contextualSpacing/>
        <w:jc w:val="both"/>
        <w:rPr>
          <w:sz w:val="26"/>
          <w:szCs w:val="26"/>
        </w:rPr>
      </w:pPr>
      <w:hyperlink w:anchor="sub_1500" w:history="1">
        <w:r w:rsidRPr="00B05A1F">
          <w:rPr>
            <w:rStyle w:val="af"/>
            <w:sz w:val="26"/>
            <w:szCs w:val="26"/>
          </w:rPr>
          <w:t>Подпрограмма</w:t>
        </w:r>
      </w:hyperlink>
      <w:r>
        <w:rPr>
          <w:rStyle w:val="af"/>
          <w:sz w:val="26"/>
          <w:szCs w:val="26"/>
        </w:rPr>
        <w:t xml:space="preserve"> </w:t>
      </w:r>
      <w:r w:rsidRPr="00B05A1F">
        <w:rPr>
          <w:sz w:val="26"/>
          <w:szCs w:val="26"/>
        </w:rPr>
        <w:t>«Обеспечение выполнения функций казенных учреждений, обеспечивающих учреждения культуры»</w:t>
      </w:r>
      <w:r>
        <w:rPr>
          <w:sz w:val="26"/>
          <w:szCs w:val="26"/>
        </w:rPr>
        <w:t xml:space="preserve"> </w:t>
      </w:r>
      <w:r w:rsidRPr="00B05A1F">
        <w:rPr>
          <w:sz w:val="26"/>
          <w:szCs w:val="26"/>
        </w:rPr>
        <w:t>предусматривает следующие мероприятия:</w:t>
      </w:r>
    </w:p>
    <w:p w:rsidR="00986EC9" w:rsidRPr="00B05A1F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обеспечение выполнения функций казенного учреждения МКУ «Центр ресурсного обеспечения</w:t>
      </w:r>
      <w:proofErr w:type="gramStart"/>
      <w:r>
        <w:rPr>
          <w:sz w:val="26"/>
          <w:szCs w:val="26"/>
        </w:rPr>
        <w:t>.</w:t>
      </w:r>
      <w:r w:rsidRPr="00B05A1F">
        <w:rPr>
          <w:sz w:val="26"/>
          <w:szCs w:val="26"/>
        </w:rPr>
        <w:t>».</w:t>
      </w:r>
      <w:proofErr w:type="gramEnd"/>
    </w:p>
    <w:p w:rsidR="00986EC9" w:rsidRDefault="00986EC9" w:rsidP="00986EC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дополнить абзацем девятнадцатым следующего содержания:</w:t>
      </w:r>
    </w:p>
    <w:p w:rsidR="00986EC9" w:rsidRDefault="00986EC9" w:rsidP="00986EC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B05A1F">
        <w:rPr>
          <w:sz w:val="26"/>
          <w:szCs w:val="26"/>
        </w:rPr>
        <w:t xml:space="preserve">Перечень мероприятий муниципальной программы приведен в </w:t>
      </w:r>
      <w:hyperlink w:anchor="sub_20000" w:history="1">
        <w:r w:rsidRPr="00B05A1F">
          <w:rPr>
            <w:rStyle w:val="af"/>
            <w:sz w:val="26"/>
            <w:szCs w:val="26"/>
          </w:rPr>
          <w:t>приложении 2</w:t>
        </w:r>
      </w:hyperlink>
      <w:r w:rsidRPr="00B05A1F">
        <w:rPr>
          <w:sz w:val="26"/>
          <w:szCs w:val="26"/>
        </w:rPr>
        <w:t xml:space="preserve"> к муниципальной программе</w:t>
      </w:r>
      <w:proofErr w:type="gramStart"/>
      <w:r w:rsidRPr="00B05A1F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986EC9" w:rsidRPr="00AA4415" w:rsidRDefault="00986EC9" w:rsidP="00986EC9">
      <w:pPr>
        <w:pStyle w:val="12"/>
        <w:tabs>
          <w:tab w:val="left" w:pos="567"/>
        </w:tabs>
        <w:ind w:left="0" w:firstLine="709"/>
        <w:jc w:val="both"/>
        <w:rPr>
          <w:color w:val="000000"/>
          <w:sz w:val="26"/>
          <w:szCs w:val="26"/>
        </w:rPr>
      </w:pPr>
      <w:r w:rsidRPr="00AA4415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4</w:t>
      </w:r>
      <w:r w:rsidRPr="00AA4415">
        <w:rPr>
          <w:color w:val="000000"/>
          <w:sz w:val="26"/>
          <w:szCs w:val="26"/>
        </w:rPr>
        <w:t xml:space="preserve">. В подпрограмме «Сохранение музейно-выставочных коллекций»: </w:t>
      </w:r>
    </w:p>
    <w:p w:rsidR="00986EC9" w:rsidRPr="00A170D8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A4415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4</w:t>
      </w:r>
      <w:r w:rsidRPr="00AA4415">
        <w:rPr>
          <w:color w:val="000000"/>
          <w:sz w:val="26"/>
          <w:szCs w:val="26"/>
        </w:rPr>
        <w:t xml:space="preserve">.1. </w:t>
      </w:r>
      <w:r w:rsidRPr="00A170D8">
        <w:rPr>
          <w:color w:val="000000"/>
          <w:sz w:val="26"/>
          <w:szCs w:val="26"/>
        </w:rPr>
        <w:t>В позиции, касающейся объемов и источников финансирования подпрограммы, паспорта подпрограммы муниципальной программы:</w:t>
      </w:r>
    </w:p>
    <w:p w:rsidR="00986EC9" w:rsidRPr="00A170D8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170D8">
        <w:rPr>
          <w:color w:val="000000"/>
          <w:sz w:val="26"/>
          <w:szCs w:val="26"/>
        </w:rPr>
        <w:t>1) в абзаце первом цифры «43 680,7» заменить цифрами «42 940,7»;</w:t>
      </w:r>
    </w:p>
    <w:p w:rsidR="00986EC9" w:rsidRPr="00A170D8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170D8">
        <w:rPr>
          <w:color w:val="000000"/>
          <w:sz w:val="26"/>
          <w:szCs w:val="26"/>
        </w:rPr>
        <w:t>2) в абзаце втором цифры «</w:t>
      </w:r>
      <w:r w:rsidRPr="00A170D8">
        <w:rPr>
          <w:sz w:val="26"/>
          <w:szCs w:val="26"/>
        </w:rPr>
        <w:t>17 905,6</w:t>
      </w:r>
      <w:r w:rsidRPr="00A170D8">
        <w:rPr>
          <w:color w:val="000000"/>
          <w:sz w:val="26"/>
          <w:szCs w:val="26"/>
        </w:rPr>
        <w:t>» заменить цифрами «</w:t>
      </w:r>
      <w:r w:rsidRPr="00A170D8">
        <w:rPr>
          <w:sz w:val="26"/>
          <w:szCs w:val="26"/>
        </w:rPr>
        <w:t>17 165,6</w:t>
      </w:r>
      <w:r w:rsidRPr="00A170D8">
        <w:rPr>
          <w:color w:val="000000"/>
          <w:sz w:val="26"/>
          <w:szCs w:val="26"/>
        </w:rPr>
        <w:t>»;</w:t>
      </w:r>
    </w:p>
    <w:p w:rsidR="00986EC9" w:rsidRPr="00F821F1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170D8">
        <w:rPr>
          <w:color w:val="000000"/>
          <w:sz w:val="26"/>
          <w:szCs w:val="26"/>
        </w:rPr>
        <w:t>3) в абзаце четвертом цифры «12 620,7» заменить цифрами «11 880,7».</w:t>
      </w:r>
    </w:p>
    <w:p w:rsidR="00986EC9" w:rsidRDefault="00986EC9" w:rsidP="00986EC9">
      <w:pPr>
        <w:pStyle w:val="12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AA4415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4</w:t>
      </w:r>
      <w:r w:rsidRPr="00AA4415">
        <w:rPr>
          <w:color w:val="000000"/>
          <w:sz w:val="26"/>
          <w:szCs w:val="26"/>
        </w:rPr>
        <w:t xml:space="preserve">.2. </w:t>
      </w:r>
      <w:r>
        <w:rPr>
          <w:color w:val="000000"/>
          <w:sz w:val="26"/>
          <w:szCs w:val="26"/>
        </w:rPr>
        <w:t>В р</w:t>
      </w:r>
      <w:r w:rsidRPr="00AA4415">
        <w:rPr>
          <w:color w:val="000000"/>
          <w:sz w:val="26"/>
          <w:szCs w:val="26"/>
        </w:rPr>
        <w:t>аздел</w:t>
      </w:r>
      <w:r>
        <w:rPr>
          <w:color w:val="000000"/>
          <w:sz w:val="26"/>
          <w:szCs w:val="26"/>
        </w:rPr>
        <w:t>е</w:t>
      </w:r>
      <w:r w:rsidRPr="00AA4415">
        <w:rPr>
          <w:color w:val="000000"/>
          <w:sz w:val="26"/>
          <w:szCs w:val="26"/>
        </w:rPr>
        <w:t xml:space="preserve"> 6</w:t>
      </w:r>
      <w:r w:rsidRPr="00AA4415">
        <w:rPr>
          <w:sz w:val="26"/>
          <w:szCs w:val="26"/>
        </w:rPr>
        <w:t>:</w:t>
      </w:r>
    </w:p>
    <w:p w:rsidR="00986EC9" w:rsidRPr="00A170D8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170D8">
        <w:rPr>
          <w:color w:val="000000"/>
          <w:sz w:val="26"/>
          <w:szCs w:val="26"/>
        </w:rPr>
        <w:t>1) в абзаце первом цифры «43 680,7» заменить цифрами «42 940,7»;</w:t>
      </w:r>
    </w:p>
    <w:p w:rsidR="00986EC9" w:rsidRPr="00A170D8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170D8">
        <w:rPr>
          <w:color w:val="000000"/>
          <w:sz w:val="26"/>
          <w:szCs w:val="26"/>
        </w:rPr>
        <w:t>2) в абзаце втором цифры «</w:t>
      </w:r>
      <w:r w:rsidRPr="00A170D8">
        <w:rPr>
          <w:sz w:val="26"/>
          <w:szCs w:val="26"/>
        </w:rPr>
        <w:t>17 905,6</w:t>
      </w:r>
      <w:r w:rsidRPr="00A170D8">
        <w:rPr>
          <w:color w:val="000000"/>
          <w:sz w:val="26"/>
          <w:szCs w:val="26"/>
        </w:rPr>
        <w:t>» заменить цифрами «</w:t>
      </w:r>
      <w:r w:rsidRPr="00A170D8">
        <w:rPr>
          <w:sz w:val="26"/>
          <w:szCs w:val="26"/>
        </w:rPr>
        <w:t>17 165,6</w:t>
      </w:r>
      <w:r w:rsidRPr="00A170D8">
        <w:rPr>
          <w:color w:val="000000"/>
          <w:sz w:val="26"/>
          <w:szCs w:val="26"/>
        </w:rPr>
        <w:t>»;</w:t>
      </w:r>
    </w:p>
    <w:p w:rsidR="00986EC9" w:rsidRPr="00F821F1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170D8">
        <w:rPr>
          <w:color w:val="000000"/>
          <w:sz w:val="26"/>
          <w:szCs w:val="26"/>
        </w:rPr>
        <w:t>3) в абзаце четвертом цифры «12 620,7» заменить цифрами «11 880,7».</w:t>
      </w:r>
    </w:p>
    <w:p w:rsidR="00986EC9" w:rsidRPr="00AA4415" w:rsidRDefault="00986EC9" w:rsidP="00986EC9">
      <w:pPr>
        <w:pStyle w:val="12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AA4415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AA4415">
        <w:rPr>
          <w:sz w:val="26"/>
          <w:szCs w:val="26"/>
        </w:rPr>
        <w:t xml:space="preserve">. В подпрограмме «Организация </w:t>
      </w:r>
      <w:proofErr w:type="spellStart"/>
      <w:r w:rsidRPr="00AA4415">
        <w:rPr>
          <w:sz w:val="26"/>
          <w:szCs w:val="26"/>
        </w:rPr>
        <w:t>киновидеопоказа</w:t>
      </w:r>
      <w:proofErr w:type="spellEnd"/>
      <w:r w:rsidRPr="00AA4415">
        <w:rPr>
          <w:sz w:val="26"/>
          <w:szCs w:val="26"/>
        </w:rPr>
        <w:t xml:space="preserve"> и культурно-досуговой и социально значимой деятельности»:</w:t>
      </w:r>
    </w:p>
    <w:p w:rsidR="00986EC9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A4415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5</w:t>
      </w:r>
      <w:r w:rsidRPr="00AA4415">
        <w:rPr>
          <w:color w:val="000000"/>
          <w:sz w:val="26"/>
          <w:szCs w:val="26"/>
        </w:rPr>
        <w:t xml:space="preserve">.1. </w:t>
      </w:r>
      <w:r w:rsidRPr="00A170D8">
        <w:rPr>
          <w:color w:val="000000"/>
          <w:sz w:val="26"/>
          <w:szCs w:val="26"/>
        </w:rPr>
        <w:t>В позиции, касающейся объемов и источников финансирования подпрограммы, паспорта подпрограммы муниципальной программы:</w:t>
      </w:r>
    </w:p>
    <w:p w:rsidR="00986EC9" w:rsidRPr="00A170D8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170D8">
        <w:rPr>
          <w:color w:val="000000"/>
          <w:sz w:val="26"/>
          <w:szCs w:val="26"/>
        </w:rPr>
        <w:t>1) в абзаце первом цифры «</w:t>
      </w:r>
      <w:r w:rsidRPr="00B05A1F">
        <w:rPr>
          <w:sz w:val="26"/>
          <w:szCs w:val="26"/>
        </w:rPr>
        <w:t>1</w:t>
      </w:r>
      <w:r>
        <w:rPr>
          <w:sz w:val="26"/>
          <w:szCs w:val="26"/>
        </w:rPr>
        <w:t>91</w:t>
      </w:r>
      <w:r w:rsidRPr="00B05A1F">
        <w:rPr>
          <w:sz w:val="26"/>
          <w:szCs w:val="26"/>
        </w:rPr>
        <w:t> 0</w:t>
      </w:r>
      <w:r>
        <w:rPr>
          <w:sz w:val="26"/>
          <w:szCs w:val="26"/>
        </w:rPr>
        <w:t>16</w:t>
      </w:r>
      <w:r w:rsidRPr="00B05A1F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Pr="00B05A1F">
        <w:rPr>
          <w:sz w:val="26"/>
          <w:szCs w:val="26"/>
        </w:rPr>
        <w:t> </w:t>
      </w:r>
      <w:r w:rsidRPr="00A170D8">
        <w:rPr>
          <w:color w:val="000000"/>
          <w:sz w:val="26"/>
          <w:szCs w:val="26"/>
        </w:rPr>
        <w:t>» заменить цифрами «</w:t>
      </w:r>
      <w:r>
        <w:rPr>
          <w:color w:val="000000"/>
          <w:sz w:val="26"/>
          <w:szCs w:val="26"/>
        </w:rPr>
        <w:t>187 110,7</w:t>
      </w:r>
      <w:r w:rsidRPr="00A170D8">
        <w:rPr>
          <w:color w:val="000000"/>
          <w:sz w:val="26"/>
          <w:szCs w:val="26"/>
        </w:rPr>
        <w:t>»;</w:t>
      </w:r>
    </w:p>
    <w:p w:rsidR="00986EC9" w:rsidRPr="00A170D8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170D8">
        <w:rPr>
          <w:color w:val="000000"/>
          <w:sz w:val="26"/>
          <w:szCs w:val="26"/>
        </w:rPr>
        <w:t>2) в абзаце втором цифры «</w:t>
      </w:r>
      <w:r>
        <w:rPr>
          <w:sz w:val="26"/>
          <w:szCs w:val="26"/>
        </w:rPr>
        <w:t>74 455,7</w:t>
      </w:r>
      <w:r w:rsidRPr="00A170D8">
        <w:rPr>
          <w:color w:val="000000"/>
          <w:sz w:val="26"/>
          <w:szCs w:val="26"/>
        </w:rPr>
        <w:t>» заменить цифрами «</w:t>
      </w:r>
      <w:r w:rsidRPr="00A170D8">
        <w:rPr>
          <w:sz w:val="26"/>
          <w:szCs w:val="26"/>
        </w:rPr>
        <w:t>7</w:t>
      </w:r>
      <w:r>
        <w:rPr>
          <w:sz w:val="26"/>
          <w:szCs w:val="26"/>
        </w:rPr>
        <w:t>0 549,8</w:t>
      </w:r>
      <w:r w:rsidRPr="00A170D8">
        <w:rPr>
          <w:color w:val="000000"/>
          <w:sz w:val="26"/>
          <w:szCs w:val="26"/>
        </w:rPr>
        <w:t>»;</w:t>
      </w:r>
    </w:p>
    <w:p w:rsidR="00986EC9" w:rsidRPr="00F821F1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170D8">
        <w:rPr>
          <w:color w:val="000000"/>
          <w:sz w:val="26"/>
          <w:szCs w:val="26"/>
        </w:rPr>
        <w:t>3) в абзаце четвертом цифры «</w:t>
      </w:r>
      <w:r>
        <w:rPr>
          <w:sz w:val="26"/>
          <w:szCs w:val="26"/>
        </w:rPr>
        <w:t>32 930,5</w:t>
      </w:r>
      <w:r w:rsidRPr="00A170D8">
        <w:rPr>
          <w:color w:val="000000"/>
          <w:sz w:val="26"/>
          <w:szCs w:val="26"/>
        </w:rPr>
        <w:t>» заменить цифрами «</w:t>
      </w:r>
      <w:r>
        <w:rPr>
          <w:color w:val="000000"/>
          <w:sz w:val="26"/>
          <w:szCs w:val="26"/>
        </w:rPr>
        <w:t>29 024,6</w:t>
      </w:r>
      <w:r w:rsidRPr="00A170D8">
        <w:rPr>
          <w:color w:val="000000"/>
          <w:sz w:val="26"/>
          <w:szCs w:val="26"/>
        </w:rPr>
        <w:t>».</w:t>
      </w:r>
    </w:p>
    <w:p w:rsidR="00986EC9" w:rsidRDefault="00986EC9" w:rsidP="00986EC9">
      <w:pPr>
        <w:pStyle w:val="12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AA4415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5</w:t>
      </w:r>
      <w:r w:rsidRPr="00AA4415">
        <w:rPr>
          <w:color w:val="000000"/>
          <w:sz w:val="26"/>
          <w:szCs w:val="26"/>
        </w:rPr>
        <w:t xml:space="preserve">.2. </w:t>
      </w:r>
      <w:r>
        <w:rPr>
          <w:color w:val="000000"/>
          <w:sz w:val="26"/>
          <w:szCs w:val="26"/>
        </w:rPr>
        <w:t>В р</w:t>
      </w:r>
      <w:r w:rsidRPr="00AA4415">
        <w:rPr>
          <w:color w:val="000000"/>
          <w:sz w:val="26"/>
          <w:szCs w:val="26"/>
        </w:rPr>
        <w:t>аздел</w:t>
      </w:r>
      <w:r>
        <w:rPr>
          <w:color w:val="000000"/>
          <w:sz w:val="26"/>
          <w:szCs w:val="26"/>
        </w:rPr>
        <w:t>е</w:t>
      </w:r>
      <w:r w:rsidRPr="00AA4415">
        <w:rPr>
          <w:color w:val="000000"/>
          <w:sz w:val="26"/>
          <w:szCs w:val="26"/>
        </w:rPr>
        <w:t xml:space="preserve"> 6</w:t>
      </w:r>
      <w:r w:rsidRPr="00AA4415">
        <w:rPr>
          <w:sz w:val="26"/>
          <w:szCs w:val="26"/>
        </w:rPr>
        <w:t>:</w:t>
      </w:r>
    </w:p>
    <w:p w:rsidR="00986EC9" w:rsidRPr="00A170D8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170D8">
        <w:rPr>
          <w:color w:val="000000"/>
          <w:sz w:val="26"/>
          <w:szCs w:val="26"/>
        </w:rPr>
        <w:t>1) в абзаце втором цифры «</w:t>
      </w:r>
      <w:r w:rsidRPr="00B05A1F">
        <w:rPr>
          <w:sz w:val="26"/>
          <w:szCs w:val="26"/>
        </w:rPr>
        <w:t>1</w:t>
      </w:r>
      <w:r>
        <w:rPr>
          <w:sz w:val="26"/>
          <w:szCs w:val="26"/>
        </w:rPr>
        <w:t>91</w:t>
      </w:r>
      <w:r w:rsidRPr="00B05A1F">
        <w:rPr>
          <w:sz w:val="26"/>
          <w:szCs w:val="26"/>
        </w:rPr>
        <w:t> 0</w:t>
      </w:r>
      <w:r>
        <w:rPr>
          <w:sz w:val="26"/>
          <w:szCs w:val="26"/>
        </w:rPr>
        <w:t>16</w:t>
      </w:r>
      <w:r w:rsidRPr="00B05A1F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Pr="00B05A1F">
        <w:rPr>
          <w:sz w:val="26"/>
          <w:szCs w:val="26"/>
        </w:rPr>
        <w:t> </w:t>
      </w:r>
      <w:r w:rsidRPr="00A170D8">
        <w:rPr>
          <w:color w:val="000000"/>
          <w:sz w:val="26"/>
          <w:szCs w:val="26"/>
        </w:rPr>
        <w:t>» заменить цифрами «</w:t>
      </w:r>
      <w:r>
        <w:rPr>
          <w:color w:val="000000"/>
          <w:sz w:val="26"/>
          <w:szCs w:val="26"/>
        </w:rPr>
        <w:t>187 110,7</w:t>
      </w:r>
      <w:r w:rsidRPr="00A170D8">
        <w:rPr>
          <w:color w:val="000000"/>
          <w:sz w:val="26"/>
          <w:szCs w:val="26"/>
        </w:rPr>
        <w:t>»;</w:t>
      </w:r>
    </w:p>
    <w:p w:rsidR="00986EC9" w:rsidRPr="00A170D8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170D8">
        <w:rPr>
          <w:color w:val="000000"/>
          <w:sz w:val="26"/>
          <w:szCs w:val="26"/>
        </w:rPr>
        <w:t xml:space="preserve">2) в абзаце </w:t>
      </w:r>
      <w:r>
        <w:rPr>
          <w:color w:val="000000"/>
          <w:sz w:val="26"/>
          <w:szCs w:val="26"/>
        </w:rPr>
        <w:t>третьем</w:t>
      </w:r>
      <w:r w:rsidRPr="00A170D8">
        <w:rPr>
          <w:color w:val="000000"/>
          <w:sz w:val="26"/>
          <w:szCs w:val="26"/>
        </w:rPr>
        <w:t xml:space="preserve"> цифры «</w:t>
      </w:r>
      <w:r>
        <w:rPr>
          <w:sz w:val="26"/>
          <w:szCs w:val="26"/>
        </w:rPr>
        <w:t>74 455,7</w:t>
      </w:r>
      <w:r w:rsidRPr="00A170D8">
        <w:rPr>
          <w:color w:val="000000"/>
          <w:sz w:val="26"/>
          <w:szCs w:val="26"/>
        </w:rPr>
        <w:t>» заменить цифрами «</w:t>
      </w:r>
      <w:r w:rsidRPr="00A170D8">
        <w:rPr>
          <w:sz w:val="26"/>
          <w:szCs w:val="26"/>
        </w:rPr>
        <w:t>7</w:t>
      </w:r>
      <w:r>
        <w:rPr>
          <w:sz w:val="26"/>
          <w:szCs w:val="26"/>
        </w:rPr>
        <w:t>0 549,8</w:t>
      </w:r>
      <w:r w:rsidRPr="00A170D8">
        <w:rPr>
          <w:color w:val="000000"/>
          <w:sz w:val="26"/>
          <w:szCs w:val="26"/>
        </w:rPr>
        <w:t>»;</w:t>
      </w:r>
    </w:p>
    <w:p w:rsidR="00986EC9" w:rsidRPr="00F821F1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170D8">
        <w:rPr>
          <w:color w:val="000000"/>
          <w:sz w:val="26"/>
          <w:szCs w:val="26"/>
        </w:rPr>
        <w:t xml:space="preserve">3) в абзаце </w:t>
      </w:r>
      <w:r>
        <w:rPr>
          <w:color w:val="000000"/>
          <w:sz w:val="26"/>
          <w:szCs w:val="26"/>
        </w:rPr>
        <w:t xml:space="preserve">пятом </w:t>
      </w:r>
      <w:r w:rsidRPr="00A170D8">
        <w:rPr>
          <w:color w:val="000000"/>
          <w:sz w:val="26"/>
          <w:szCs w:val="26"/>
        </w:rPr>
        <w:t>цифры «</w:t>
      </w:r>
      <w:r>
        <w:rPr>
          <w:sz w:val="26"/>
          <w:szCs w:val="26"/>
        </w:rPr>
        <w:t>32 930,5</w:t>
      </w:r>
      <w:r w:rsidRPr="00A170D8">
        <w:rPr>
          <w:color w:val="000000"/>
          <w:sz w:val="26"/>
          <w:szCs w:val="26"/>
        </w:rPr>
        <w:t>» заменить цифрами «</w:t>
      </w:r>
      <w:r>
        <w:rPr>
          <w:color w:val="000000"/>
          <w:sz w:val="26"/>
          <w:szCs w:val="26"/>
        </w:rPr>
        <w:t>29 024,6</w:t>
      </w:r>
      <w:r w:rsidRPr="00A170D8">
        <w:rPr>
          <w:color w:val="000000"/>
          <w:sz w:val="26"/>
          <w:szCs w:val="26"/>
        </w:rPr>
        <w:t>».</w:t>
      </w:r>
    </w:p>
    <w:p w:rsidR="00986EC9" w:rsidRPr="00AA4415" w:rsidRDefault="00986EC9" w:rsidP="00986EC9">
      <w:pPr>
        <w:pStyle w:val="12"/>
        <w:tabs>
          <w:tab w:val="left" w:pos="567"/>
        </w:tabs>
        <w:ind w:left="0" w:firstLine="709"/>
        <w:jc w:val="both"/>
        <w:rPr>
          <w:color w:val="000000"/>
          <w:sz w:val="26"/>
          <w:szCs w:val="26"/>
        </w:rPr>
      </w:pPr>
      <w:r w:rsidRPr="00AA4415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6</w:t>
      </w:r>
      <w:r w:rsidRPr="00AA4415">
        <w:rPr>
          <w:color w:val="000000"/>
          <w:sz w:val="26"/>
          <w:szCs w:val="26"/>
        </w:rPr>
        <w:t>. В подпрограмме «Организация театральной деятельности»:</w:t>
      </w:r>
    </w:p>
    <w:p w:rsidR="00986EC9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A4415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6</w:t>
      </w:r>
      <w:r w:rsidRPr="00AA4415">
        <w:rPr>
          <w:color w:val="000000"/>
          <w:sz w:val="26"/>
          <w:szCs w:val="26"/>
        </w:rPr>
        <w:t xml:space="preserve">.1. </w:t>
      </w:r>
      <w:r w:rsidRPr="00A170D8">
        <w:rPr>
          <w:color w:val="000000"/>
          <w:sz w:val="26"/>
          <w:szCs w:val="26"/>
        </w:rPr>
        <w:t>В позиции, касающейся объемов и источников финансирования подпрограммы, паспорта подпрограммы муниципальной программы:</w:t>
      </w:r>
    </w:p>
    <w:p w:rsidR="00986EC9" w:rsidRPr="00A170D8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170D8">
        <w:rPr>
          <w:color w:val="000000"/>
          <w:sz w:val="26"/>
          <w:szCs w:val="26"/>
        </w:rPr>
        <w:t>1) в абзаце первом цифры «</w:t>
      </w:r>
      <w:r w:rsidRPr="00B05A1F">
        <w:rPr>
          <w:sz w:val="26"/>
          <w:szCs w:val="26"/>
        </w:rPr>
        <w:t>1</w:t>
      </w:r>
      <w:r>
        <w:rPr>
          <w:sz w:val="26"/>
          <w:szCs w:val="26"/>
        </w:rPr>
        <w:t>10 864,3</w:t>
      </w:r>
      <w:r w:rsidRPr="00A170D8">
        <w:rPr>
          <w:color w:val="000000"/>
          <w:sz w:val="26"/>
          <w:szCs w:val="26"/>
        </w:rPr>
        <w:t>» заменить цифрами «</w:t>
      </w:r>
      <w:r>
        <w:rPr>
          <w:color w:val="000000"/>
          <w:sz w:val="26"/>
          <w:szCs w:val="26"/>
        </w:rPr>
        <w:t>108 346,2</w:t>
      </w:r>
      <w:r w:rsidRPr="00A170D8">
        <w:rPr>
          <w:color w:val="000000"/>
          <w:sz w:val="26"/>
          <w:szCs w:val="26"/>
        </w:rPr>
        <w:t>»;</w:t>
      </w:r>
    </w:p>
    <w:p w:rsidR="00986EC9" w:rsidRPr="00A170D8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170D8">
        <w:rPr>
          <w:color w:val="000000"/>
          <w:sz w:val="26"/>
          <w:szCs w:val="26"/>
        </w:rPr>
        <w:t>2) в абзаце втором цифры «</w:t>
      </w:r>
      <w:r>
        <w:rPr>
          <w:sz w:val="26"/>
          <w:szCs w:val="26"/>
        </w:rPr>
        <w:t>42 286,8</w:t>
      </w:r>
      <w:r w:rsidRPr="00A170D8">
        <w:rPr>
          <w:color w:val="000000"/>
          <w:sz w:val="26"/>
          <w:szCs w:val="26"/>
        </w:rPr>
        <w:t>» заменить цифрами «</w:t>
      </w:r>
      <w:r>
        <w:rPr>
          <w:color w:val="000000"/>
          <w:sz w:val="26"/>
          <w:szCs w:val="26"/>
        </w:rPr>
        <w:t>39 768,7</w:t>
      </w:r>
      <w:r w:rsidRPr="00A170D8">
        <w:rPr>
          <w:color w:val="000000"/>
          <w:sz w:val="26"/>
          <w:szCs w:val="26"/>
        </w:rPr>
        <w:t>»;</w:t>
      </w:r>
    </w:p>
    <w:p w:rsidR="00986EC9" w:rsidRPr="00F821F1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170D8">
        <w:rPr>
          <w:color w:val="000000"/>
          <w:sz w:val="26"/>
          <w:szCs w:val="26"/>
        </w:rPr>
        <w:t>3) в абзаце четвертом цифры «</w:t>
      </w:r>
      <w:r>
        <w:rPr>
          <w:sz w:val="26"/>
          <w:szCs w:val="26"/>
        </w:rPr>
        <w:t>21 169,1</w:t>
      </w:r>
      <w:r w:rsidRPr="00A170D8">
        <w:rPr>
          <w:color w:val="000000"/>
          <w:sz w:val="26"/>
          <w:szCs w:val="26"/>
        </w:rPr>
        <w:t>» заменить цифрами «</w:t>
      </w:r>
      <w:r>
        <w:rPr>
          <w:color w:val="000000"/>
          <w:sz w:val="26"/>
          <w:szCs w:val="26"/>
        </w:rPr>
        <w:t>18 651,0</w:t>
      </w:r>
      <w:r w:rsidRPr="00A170D8">
        <w:rPr>
          <w:color w:val="000000"/>
          <w:sz w:val="26"/>
          <w:szCs w:val="26"/>
        </w:rPr>
        <w:t>».</w:t>
      </w:r>
    </w:p>
    <w:p w:rsidR="00986EC9" w:rsidRDefault="00986EC9" w:rsidP="00986EC9">
      <w:pPr>
        <w:pStyle w:val="12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AA4415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6</w:t>
      </w:r>
      <w:r w:rsidRPr="00AA4415">
        <w:rPr>
          <w:color w:val="000000"/>
          <w:sz w:val="26"/>
          <w:szCs w:val="26"/>
        </w:rPr>
        <w:t xml:space="preserve">.2. </w:t>
      </w:r>
      <w:r>
        <w:rPr>
          <w:color w:val="000000"/>
          <w:sz w:val="26"/>
          <w:szCs w:val="26"/>
        </w:rPr>
        <w:t>В р</w:t>
      </w:r>
      <w:r w:rsidRPr="00AA4415">
        <w:rPr>
          <w:color w:val="000000"/>
          <w:sz w:val="26"/>
          <w:szCs w:val="26"/>
        </w:rPr>
        <w:t>аздел</w:t>
      </w:r>
      <w:r>
        <w:rPr>
          <w:color w:val="000000"/>
          <w:sz w:val="26"/>
          <w:szCs w:val="26"/>
        </w:rPr>
        <w:t>е</w:t>
      </w:r>
      <w:r w:rsidRPr="00AA4415">
        <w:rPr>
          <w:color w:val="000000"/>
          <w:sz w:val="26"/>
          <w:szCs w:val="26"/>
        </w:rPr>
        <w:t xml:space="preserve"> 6</w:t>
      </w:r>
      <w:r w:rsidRPr="00AA4415">
        <w:rPr>
          <w:sz w:val="26"/>
          <w:szCs w:val="26"/>
        </w:rPr>
        <w:t>:</w:t>
      </w:r>
    </w:p>
    <w:p w:rsidR="00986EC9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170D8">
        <w:rPr>
          <w:color w:val="000000"/>
          <w:sz w:val="26"/>
          <w:szCs w:val="26"/>
        </w:rPr>
        <w:t>1) в абзаце втором цифры «</w:t>
      </w:r>
      <w:r w:rsidRPr="00B05A1F">
        <w:rPr>
          <w:sz w:val="26"/>
          <w:szCs w:val="26"/>
        </w:rPr>
        <w:t>1</w:t>
      </w:r>
      <w:r>
        <w:rPr>
          <w:sz w:val="26"/>
          <w:szCs w:val="26"/>
        </w:rPr>
        <w:t>10 864,3</w:t>
      </w:r>
      <w:r w:rsidRPr="00A170D8">
        <w:rPr>
          <w:color w:val="000000"/>
          <w:sz w:val="26"/>
          <w:szCs w:val="26"/>
        </w:rPr>
        <w:t>» заменить цифрами «</w:t>
      </w:r>
      <w:r>
        <w:rPr>
          <w:color w:val="000000"/>
          <w:sz w:val="26"/>
          <w:szCs w:val="26"/>
        </w:rPr>
        <w:t>108 346,2</w:t>
      </w:r>
      <w:r w:rsidRPr="00A170D8">
        <w:rPr>
          <w:color w:val="000000"/>
          <w:sz w:val="26"/>
          <w:szCs w:val="26"/>
        </w:rPr>
        <w:t>»;</w:t>
      </w:r>
    </w:p>
    <w:p w:rsidR="00986EC9" w:rsidRPr="00A170D8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170D8">
        <w:rPr>
          <w:color w:val="000000"/>
          <w:sz w:val="26"/>
          <w:szCs w:val="26"/>
        </w:rPr>
        <w:t xml:space="preserve">2) в абзаце </w:t>
      </w:r>
      <w:r>
        <w:rPr>
          <w:color w:val="000000"/>
          <w:sz w:val="26"/>
          <w:szCs w:val="26"/>
        </w:rPr>
        <w:t>третьем</w:t>
      </w:r>
      <w:r w:rsidRPr="00A170D8">
        <w:rPr>
          <w:color w:val="000000"/>
          <w:sz w:val="26"/>
          <w:szCs w:val="26"/>
        </w:rPr>
        <w:t xml:space="preserve"> цифры «</w:t>
      </w:r>
      <w:r>
        <w:rPr>
          <w:sz w:val="26"/>
          <w:szCs w:val="26"/>
        </w:rPr>
        <w:t>42 286,8</w:t>
      </w:r>
      <w:r w:rsidRPr="00A170D8">
        <w:rPr>
          <w:color w:val="000000"/>
          <w:sz w:val="26"/>
          <w:szCs w:val="26"/>
        </w:rPr>
        <w:t>» заменить цифрами «</w:t>
      </w:r>
      <w:r>
        <w:rPr>
          <w:color w:val="000000"/>
          <w:sz w:val="26"/>
          <w:szCs w:val="26"/>
        </w:rPr>
        <w:t>39 768,7</w:t>
      </w:r>
      <w:r w:rsidRPr="00A170D8">
        <w:rPr>
          <w:color w:val="000000"/>
          <w:sz w:val="26"/>
          <w:szCs w:val="26"/>
        </w:rPr>
        <w:t>»;</w:t>
      </w:r>
    </w:p>
    <w:p w:rsidR="00986EC9" w:rsidRPr="00F821F1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170D8">
        <w:rPr>
          <w:color w:val="000000"/>
          <w:sz w:val="26"/>
          <w:szCs w:val="26"/>
        </w:rPr>
        <w:t xml:space="preserve">3) в абзаце </w:t>
      </w:r>
      <w:r>
        <w:rPr>
          <w:color w:val="000000"/>
          <w:sz w:val="26"/>
          <w:szCs w:val="26"/>
        </w:rPr>
        <w:t xml:space="preserve">пятом </w:t>
      </w:r>
      <w:r w:rsidRPr="00A170D8">
        <w:rPr>
          <w:color w:val="000000"/>
          <w:sz w:val="26"/>
          <w:szCs w:val="26"/>
        </w:rPr>
        <w:t>цифры «</w:t>
      </w:r>
      <w:r>
        <w:rPr>
          <w:sz w:val="26"/>
          <w:szCs w:val="26"/>
        </w:rPr>
        <w:t>21 169,1</w:t>
      </w:r>
      <w:r w:rsidRPr="00A170D8">
        <w:rPr>
          <w:color w:val="000000"/>
          <w:sz w:val="26"/>
          <w:szCs w:val="26"/>
        </w:rPr>
        <w:t>» заменить цифрами «</w:t>
      </w:r>
      <w:r>
        <w:rPr>
          <w:color w:val="000000"/>
          <w:sz w:val="26"/>
          <w:szCs w:val="26"/>
        </w:rPr>
        <w:t>18 651,0</w:t>
      </w:r>
      <w:r w:rsidRPr="00A170D8">
        <w:rPr>
          <w:color w:val="000000"/>
          <w:sz w:val="26"/>
          <w:szCs w:val="26"/>
        </w:rPr>
        <w:t>».</w:t>
      </w:r>
    </w:p>
    <w:p w:rsidR="00986EC9" w:rsidRPr="00AA4415" w:rsidRDefault="00986EC9" w:rsidP="00986EC9">
      <w:pPr>
        <w:pStyle w:val="12"/>
        <w:ind w:left="0" w:firstLine="709"/>
        <w:jc w:val="both"/>
        <w:rPr>
          <w:sz w:val="26"/>
          <w:szCs w:val="26"/>
        </w:rPr>
      </w:pPr>
      <w:r w:rsidRPr="007E0B03">
        <w:rPr>
          <w:color w:val="000000"/>
          <w:sz w:val="26"/>
          <w:szCs w:val="26"/>
        </w:rPr>
        <w:t xml:space="preserve">1.7. </w:t>
      </w:r>
      <w:r w:rsidRPr="007E0B03">
        <w:rPr>
          <w:sz w:val="26"/>
          <w:szCs w:val="26"/>
        </w:rPr>
        <w:t>В подпрограмме «Организация информационно-библиотечного обслуживания населения»:</w:t>
      </w:r>
    </w:p>
    <w:p w:rsidR="00986EC9" w:rsidRDefault="00986EC9" w:rsidP="00986EC9">
      <w:pPr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AA441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7</w:t>
      </w:r>
      <w:r w:rsidRPr="00AA441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1. В п</w:t>
      </w:r>
      <w:r w:rsidRPr="00AA4415">
        <w:rPr>
          <w:color w:val="000000"/>
          <w:sz w:val="26"/>
          <w:szCs w:val="26"/>
        </w:rPr>
        <w:t>озици</w:t>
      </w:r>
      <w:r>
        <w:rPr>
          <w:color w:val="000000"/>
          <w:sz w:val="26"/>
          <w:szCs w:val="26"/>
        </w:rPr>
        <w:t>и</w:t>
      </w:r>
      <w:r w:rsidRPr="00AA4415">
        <w:rPr>
          <w:color w:val="000000"/>
          <w:sz w:val="26"/>
          <w:szCs w:val="26"/>
        </w:rPr>
        <w:t>, касающ</w:t>
      </w:r>
      <w:r>
        <w:rPr>
          <w:color w:val="000000"/>
          <w:sz w:val="26"/>
          <w:szCs w:val="26"/>
        </w:rPr>
        <w:t>ейся целевых показателей подпрограммы, их значений на последний год реализации</w:t>
      </w:r>
      <w:r w:rsidRPr="00AA4415">
        <w:rPr>
          <w:color w:val="000000"/>
          <w:sz w:val="26"/>
          <w:szCs w:val="26"/>
        </w:rPr>
        <w:t>, паспорта подпрограммы муниципальной программы</w:t>
      </w:r>
      <w:r>
        <w:rPr>
          <w:color w:val="000000"/>
          <w:sz w:val="26"/>
          <w:szCs w:val="26"/>
        </w:rPr>
        <w:t>:</w:t>
      </w:r>
    </w:p>
    <w:p w:rsidR="00986EC9" w:rsidRPr="00147906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147906">
        <w:rPr>
          <w:color w:val="000000"/>
          <w:sz w:val="26"/>
          <w:szCs w:val="26"/>
        </w:rPr>
        <w:t>1) в пункте 2  цифры «28» заменить цифрами «38,5»;</w:t>
      </w:r>
    </w:p>
    <w:p w:rsidR="00986EC9" w:rsidRPr="00B05A1F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147906">
        <w:rPr>
          <w:color w:val="000000"/>
          <w:sz w:val="26"/>
          <w:szCs w:val="26"/>
        </w:rPr>
        <w:t xml:space="preserve">2) дополнить пунктом 4 </w:t>
      </w:r>
      <w:r w:rsidRPr="00147906">
        <w:rPr>
          <w:sz w:val="26"/>
          <w:szCs w:val="26"/>
        </w:rPr>
        <w:t>следующего содержания:</w:t>
      </w:r>
    </w:p>
    <w:p w:rsidR="00986EC9" w:rsidRPr="00D67311" w:rsidRDefault="00986EC9" w:rsidP="00986EC9">
      <w:pPr>
        <w:pStyle w:val="12"/>
        <w:ind w:left="0" w:firstLine="709"/>
        <w:jc w:val="both"/>
        <w:rPr>
          <w:sz w:val="26"/>
          <w:szCs w:val="26"/>
        </w:rPr>
      </w:pPr>
      <w:r w:rsidRPr="003F1C63">
        <w:rPr>
          <w:sz w:val="26"/>
          <w:szCs w:val="26"/>
        </w:rPr>
        <w:t>«</w:t>
      </w:r>
      <w:r w:rsidRPr="00D67311">
        <w:rPr>
          <w:sz w:val="26"/>
          <w:szCs w:val="26"/>
        </w:rPr>
        <w:t xml:space="preserve">4. Доля переоснащенных муниципальных библиотек по модельному стандарту в общем количестве </w:t>
      </w:r>
      <w:r>
        <w:rPr>
          <w:sz w:val="26"/>
          <w:szCs w:val="26"/>
        </w:rPr>
        <w:t xml:space="preserve">муниципальных </w:t>
      </w:r>
      <w:r w:rsidRPr="00D67311">
        <w:rPr>
          <w:sz w:val="26"/>
          <w:szCs w:val="26"/>
        </w:rPr>
        <w:t>библиотек – 14,3 %.».</w:t>
      </w:r>
    </w:p>
    <w:p w:rsidR="00986EC9" w:rsidRDefault="00986EC9" w:rsidP="00986EC9">
      <w:pPr>
        <w:pStyle w:val="12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AA441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7</w:t>
      </w:r>
      <w:r w:rsidRPr="00AA441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2. В п</w:t>
      </w:r>
      <w:r w:rsidRPr="00AA4415">
        <w:rPr>
          <w:color w:val="000000"/>
          <w:sz w:val="26"/>
          <w:szCs w:val="26"/>
        </w:rPr>
        <w:t>озиции, касающ</w:t>
      </w:r>
      <w:r>
        <w:rPr>
          <w:color w:val="000000"/>
          <w:sz w:val="26"/>
          <w:szCs w:val="26"/>
        </w:rPr>
        <w:t>е</w:t>
      </w:r>
      <w:r w:rsidRPr="00AA4415">
        <w:rPr>
          <w:color w:val="000000"/>
          <w:sz w:val="26"/>
          <w:szCs w:val="26"/>
        </w:rPr>
        <w:t>йся объемов и источников финансирования подпрограммы, паспорта подпрограммы муниципальной программы</w:t>
      </w:r>
      <w:r w:rsidRPr="00AA4415">
        <w:rPr>
          <w:sz w:val="26"/>
          <w:szCs w:val="26"/>
        </w:rPr>
        <w:t>:</w:t>
      </w:r>
    </w:p>
    <w:p w:rsidR="00986EC9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FC1432"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 xml:space="preserve"> в </w:t>
      </w:r>
      <w:r w:rsidRPr="00FC1432">
        <w:rPr>
          <w:color w:val="000000"/>
          <w:sz w:val="26"/>
          <w:szCs w:val="26"/>
        </w:rPr>
        <w:t>абзац</w:t>
      </w:r>
      <w:r>
        <w:rPr>
          <w:color w:val="000000"/>
          <w:sz w:val="26"/>
          <w:szCs w:val="26"/>
        </w:rPr>
        <w:t xml:space="preserve">е первом цифры </w:t>
      </w:r>
      <w:r w:rsidRPr="00FC1432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54 216,3</w:t>
      </w:r>
      <w:r w:rsidRPr="00FC1432">
        <w:rPr>
          <w:color w:val="000000"/>
          <w:sz w:val="26"/>
          <w:szCs w:val="26"/>
        </w:rPr>
        <w:t>» заменить цифрами «</w:t>
      </w:r>
      <w:r>
        <w:rPr>
          <w:color w:val="000000"/>
          <w:sz w:val="26"/>
          <w:szCs w:val="26"/>
        </w:rPr>
        <w:t>63 316,3»;</w:t>
      </w:r>
    </w:p>
    <w:p w:rsidR="00986EC9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в </w:t>
      </w:r>
      <w:r w:rsidRPr="00FC1432">
        <w:rPr>
          <w:color w:val="000000"/>
          <w:sz w:val="26"/>
          <w:szCs w:val="26"/>
        </w:rPr>
        <w:t>абзац</w:t>
      </w:r>
      <w:r>
        <w:rPr>
          <w:color w:val="000000"/>
          <w:sz w:val="26"/>
          <w:szCs w:val="26"/>
        </w:rPr>
        <w:t xml:space="preserve">е втором цифры </w:t>
      </w:r>
      <w:r w:rsidRPr="00FC1432">
        <w:rPr>
          <w:color w:val="000000"/>
          <w:sz w:val="26"/>
          <w:szCs w:val="26"/>
        </w:rPr>
        <w:t>«</w:t>
      </w:r>
      <w:r w:rsidRPr="00FC1432">
        <w:rPr>
          <w:sz w:val="26"/>
          <w:szCs w:val="26"/>
        </w:rPr>
        <w:t>1</w:t>
      </w:r>
      <w:r>
        <w:rPr>
          <w:sz w:val="26"/>
          <w:szCs w:val="26"/>
        </w:rPr>
        <w:t>8 072,1</w:t>
      </w:r>
      <w:r w:rsidRPr="00FC1432">
        <w:rPr>
          <w:color w:val="000000"/>
          <w:sz w:val="26"/>
          <w:szCs w:val="26"/>
        </w:rPr>
        <w:t>» заменить цифрами «</w:t>
      </w:r>
      <w:r>
        <w:rPr>
          <w:color w:val="000000"/>
          <w:sz w:val="26"/>
          <w:szCs w:val="26"/>
        </w:rPr>
        <w:t>27</w:t>
      </w:r>
      <w:r>
        <w:rPr>
          <w:sz w:val="26"/>
          <w:szCs w:val="26"/>
        </w:rPr>
        <w:t> 172,1</w:t>
      </w:r>
      <w:r>
        <w:rPr>
          <w:color w:val="000000"/>
          <w:sz w:val="26"/>
          <w:szCs w:val="26"/>
        </w:rPr>
        <w:t>»;</w:t>
      </w:r>
    </w:p>
    <w:p w:rsidR="00986EC9" w:rsidRPr="00EF5A31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FC1432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FC1432">
        <w:rPr>
          <w:color w:val="000000"/>
          <w:sz w:val="26"/>
          <w:szCs w:val="26"/>
        </w:rPr>
        <w:t xml:space="preserve">в абзаце </w:t>
      </w:r>
      <w:r>
        <w:rPr>
          <w:color w:val="000000"/>
          <w:sz w:val="26"/>
          <w:szCs w:val="26"/>
        </w:rPr>
        <w:t>третьем</w:t>
      </w:r>
      <w:r w:rsidRPr="00FC1432">
        <w:rPr>
          <w:color w:val="000000"/>
          <w:sz w:val="26"/>
          <w:szCs w:val="26"/>
        </w:rPr>
        <w:t xml:space="preserve"> цифры «</w:t>
      </w:r>
      <w:r w:rsidRPr="00FC1432">
        <w:rPr>
          <w:sz w:val="26"/>
          <w:szCs w:val="26"/>
        </w:rPr>
        <w:t>1</w:t>
      </w:r>
      <w:r>
        <w:rPr>
          <w:sz w:val="26"/>
          <w:szCs w:val="26"/>
        </w:rPr>
        <w:t>8 072,1</w:t>
      </w:r>
      <w:r w:rsidRPr="00FC1432">
        <w:rPr>
          <w:color w:val="000000"/>
          <w:sz w:val="26"/>
          <w:szCs w:val="26"/>
        </w:rPr>
        <w:t>» заменить цифрами «</w:t>
      </w:r>
      <w:r>
        <w:rPr>
          <w:color w:val="000000"/>
          <w:sz w:val="26"/>
          <w:szCs w:val="26"/>
        </w:rPr>
        <w:t>27</w:t>
      </w:r>
      <w:r>
        <w:rPr>
          <w:sz w:val="26"/>
          <w:szCs w:val="26"/>
        </w:rPr>
        <w:t> 172,1</w:t>
      </w:r>
      <w:r>
        <w:rPr>
          <w:color w:val="000000"/>
          <w:sz w:val="26"/>
          <w:szCs w:val="26"/>
        </w:rPr>
        <w:t>».</w:t>
      </w:r>
    </w:p>
    <w:p w:rsidR="00986EC9" w:rsidRDefault="00986EC9" w:rsidP="00986EC9">
      <w:pPr>
        <w:pStyle w:val="12"/>
        <w:ind w:left="0" w:firstLine="709"/>
        <w:jc w:val="both"/>
        <w:rPr>
          <w:sz w:val="26"/>
          <w:szCs w:val="26"/>
        </w:rPr>
      </w:pPr>
      <w:r w:rsidRPr="00D32805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D32805">
        <w:rPr>
          <w:sz w:val="26"/>
          <w:szCs w:val="26"/>
        </w:rPr>
        <w:t>.</w:t>
      </w:r>
      <w:r>
        <w:rPr>
          <w:sz w:val="26"/>
          <w:szCs w:val="26"/>
        </w:rPr>
        <w:t>3.</w:t>
      </w:r>
      <w:r w:rsidRPr="00D32805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 3 изложить в следующе</w:t>
      </w:r>
      <w:r w:rsidRPr="00AA4415">
        <w:rPr>
          <w:sz w:val="26"/>
          <w:szCs w:val="26"/>
        </w:rPr>
        <w:t>й редакции</w:t>
      </w:r>
      <w:r>
        <w:rPr>
          <w:sz w:val="26"/>
          <w:szCs w:val="26"/>
        </w:rPr>
        <w:t>:</w:t>
      </w:r>
    </w:p>
    <w:p w:rsidR="00986EC9" w:rsidRPr="00A60371" w:rsidRDefault="00986EC9" w:rsidP="00986EC9">
      <w:pPr>
        <w:pStyle w:val="12"/>
        <w:ind w:left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bookmarkStart w:id="0" w:name="sub_1403"/>
      <w:r w:rsidRPr="00A60371">
        <w:rPr>
          <w:b/>
          <w:sz w:val="26"/>
          <w:szCs w:val="26"/>
        </w:rPr>
        <w:t>3. Целевые показатели достижения целей и решения задач, ожидаемые конечные результаты реализации подпрограммы</w:t>
      </w:r>
    </w:p>
    <w:bookmarkEnd w:id="0"/>
    <w:p w:rsidR="00986EC9" w:rsidRPr="00B05A1F" w:rsidRDefault="00986EC9" w:rsidP="00986EC9">
      <w:pPr>
        <w:rPr>
          <w:sz w:val="26"/>
          <w:szCs w:val="26"/>
        </w:rPr>
      </w:pPr>
    </w:p>
    <w:p w:rsidR="00986EC9" w:rsidRPr="00EF5A31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EF5A31">
        <w:rPr>
          <w:sz w:val="26"/>
          <w:szCs w:val="26"/>
        </w:rPr>
        <w:t>Основные целевые показатели достижения целей и решения задач:</w:t>
      </w:r>
    </w:p>
    <w:p w:rsidR="00986EC9" w:rsidRPr="00EF5A31" w:rsidRDefault="00986EC9" w:rsidP="00986EC9">
      <w:pPr>
        <w:pStyle w:val="a5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F5A31">
        <w:rPr>
          <w:rFonts w:ascii="Times New Roman" w:hAnsi="Times New Roman"/>
          <w:sz w:val="26"/>
          <w:szCs w:val="26"/>
        </w:rPr>
        <w:t>количество посещений библиотек (на одного жителя в год);</w:t>
      </w:r>
    </w:p>
    <w:p w:rsidR="00986EC9" w:rsidRPr="00EF5A31" w:rsidRDefault="00986EC9" w:rsidP="00986EC9">
      <w:pPr>
        <w:pStyle w:val="a5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F5A31">
        <w:rPr>
          <w:rFonts w:ascii="Times New Roman" w:hAnsi="Times New Roman"/>
          <w:sz w:val="26"/>
          <w:szCs w:val="26"/>
        </w:rPr>
        <w:t>охват населения библиотечным обслуживанием;</w:t>
      </w:r>
    </w:p>
    <w:p w:rsidR="00986EC9" w:rsidRPr="00EF5A31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EF5A31">
        <w:rPr>
          <w:sz w:val="26"/>
          <w:szCs w:val="26"/>
        </w:rPr>
        <w:t>количество размещенных материалов МКУК ЦГБС (выставки, презентации) в социальных сетях.</w:t>
      </w:r>
    </w:p>
    <w:p w:rsidR="00986EC9" w:rsidRPr="00D67311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D67311">
        <w:rPr>
          <w:sz w:val="26"/>
          <w:szCs w:val="26"/>
        </w:rPr>
        <w:t>доля переоснащенных муниципальных библиотек по модельному стандарту в общем количестве</w:t>
      </w:r>
      <w:r>
        <w:rPr>
          <w:sz w:val="26"/>
          <w:szCs w:val="26"/>
        </w:rPr>
        <w:t xml:space="preserve"> муниципальных</w:t>
      </w:r>
      <w:r w:rsidRPr="00D67311">
        <w:rPr>
          <w:sz w:val="26"/>
          <w:szCs w:val="26"/>
        </w:rPr>
        <w:t xml:space="preserve"> библиотек;</w:t>
      </w:r>
    </w:p>
    <w:p w:rsidR="00986EC9" w:rsidRPr="00EF5A31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EF5A31">
        <w:rPr>
          <w:sz w:val="26"/>
          <w:szCs w:val="26"/>
        </w:rPr>
        <w:t xml:space="preserve">Перечень целевых показателей подпрограммы представлен в </w:t>
      </w:r>
      <w:hyperlink w:anchor="sub_10000" w:history="1">
        <w:r w:rsidRPr="00EF5A31">
          <w:rPr>
            <w:rStyle w:val="af"/>
            <w:sz w:val="26"/>
            <w:szCs w:val="26"/>
          </w:rPr>
          <w:t>приложении 1</w:t>
        </w:r>
      </w:hyperlink>
      <w:r w:rsidRPr="00EF5A31">
        <w:rPr>
          <w:sz w:val="26"/>
          <w:szCs w:val="26"/>
        </w:rPr>
        <w:t xml:space="preserve"> к муниципальной программе.</w:t>
      </w:r>
    </w:p>
    <w:p w:rsidR="00986EC9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EF5A31">
        <w:rPr>
          <w:sz w:val="26"/>
          <w:szCs w:val="26"/>
        </w:rPr>
        <w:t>При достижении целевых показателей ожидаемым результатом реализации подпрограммы является поддержание уровня посещаемости муниципальных библиотек</w:t>
      </w:r>
      <w:proofErr w:type="gramStart"/>
      <w:r w:rsidRPr="00EF5A31">
        <w:rPr>
          <w:sz w:val="26"/>
          <w:szCs w:val="26"/>
        </w:rPr>
        <w:t>.».</w:t>
      </w:r>
      <w:proofErr w:type="gramEnd"/>
    </w:p>
    <w:p w:rsidR="00986EC9" w:rsidRDefault="00986EC9" w:rsidP="00986EC9">
      <w:pPr>
        <w:pStyle w:val="12"/>
        <w:ind w:left="0" w:firstLine="709"/>
        <w:jc w:val="both"/>
        <w:rPr>
          <w:sz w:val="26"/>
          <w:szCs w:val="26"/>
        </w:rPr>
      </w:pPr>
      <w:r w:rsidRPr="00D32805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D32805">
        <w:rPr>
          <w:sz w:val="26"/>
          <w:szCs w:val="26"/>
        </w:rPr>
        <w:t>.</w:t>
      </w:r>
      <w:r>
        <w:rPr>
          <w:sz w:val="26"/>
          <w:szCs w:val="26"/>
        </w:rPr>
        <w:t>4.</w:t>
      </w:r>
      <w:r w:rsidRPr="00D32805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 4 изложить в следующе</w:t>
      </w:r>
      <w:r w:rsidRPr="00AA4415">
        <w:rPr>
          <w:sz w:val="26"/>
          <w:szCs w:val="26"/>
        </w:rPr>
        <w:t>й редакции</w:t>
      </w:r>
      <w:r>
        <w:rPr>
          <w:sz w:val="26"/>
          <w:szCs w:val="26"/>
        </w:rPr>
        <w:t>:</w:t>
      </w:r>
    </w:p>
    <w:p w:rsidR="00986EC9" w:rsidRPr="00B05A1F" w:rsidRDefault="00986EC9" w:rsidP="00986EC9">
      <w:pPr>
        <w:pStyle w:val="1"/>
        <w:spacing w:before="0" w:after="0"/>
        <w:contextualSpacing/>
        <w:jc w:val="center"/>
        <w:rPr>
          <w:rFonts w:ascii="Times New Roman" w:hAnsi="Times New Roman"/>
          <w:sz w:val="26"/>
          <w:szCs w:val="26"/>
        </w:rPr>
      </w:pPr>
      <w:r w:rsidRPr="005934B1">
        <w:rPr>
          <w:rFonts w:ascii="Times New Roman" w:hAnsi="Times New Roman"/>
          <w:b w:val="0"/>
          <w:sz w:val="26"/>
          <w:szCs w:val="26"/>
        </w:rPr>
        <w:t>«</w:t>
      </w:r>
      <w:r w:rsidRPr="00B05A1F">
        <w:rPr>
          <w:rFonts w:ascii="Times New Roman" w:hAnsi="Times New Roman"/>
          <w:sz w:val="26"/>
          <w:szCs w:val="26"/>
        </w:rPr>
        <w:t>4. Обобщенная характеристика основных мероприятий подпрограммы</w:t>
      </w:r>
    </w:p>
    <w:p w:rsidR="00986EC9" w:rsidRPr="00B05A1F" w:rsidRDefault="00986EC9" w:rsidP="00986EC9">
      <w:pPr>
        <w:contextualSpacing/>
        <w:jc w:val="both"/>
        <w:rPr>
          <w:sz w:val="26"/>
          <w:szCs w:val="26"/>
        </w:rPr>
      </w:pPr>
    </w:p>
    <w:p w:rsidR="00986EC9" w:rsidRPr="00FD6A6F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FD6A6F">
        <w:rPr>
          <w:sz w:val="26"/>
          <w:szCs w:val="26"/>
        </w:rPr>
        <w:t>Основным мероприятием подпрограммы является:</w:t>
      </w:r>
    </w:p>
    <w:p w:rsidR="00986EC9" w:rsidRPr="00FD6A6F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FD6A6F">
        <w:rPr>
          <w:sz w:val="26"/>
          <w:szCs w:val="26"/>
        </w:rPr>
        <w:t>обеспечение выполнения функций казенного учреждения МКУК ЦГБС;</w:t>
      </w:r>
    </w:p>
    <w:p w:rsidR="00986EC9" w:rsidRPr="00FD6A6F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FD6A6F">
        <w:rPr>
          <w:sz w:val="26"/>
          <w:szCs w:val="26"/>
        </w:rPr>
        <w:t>п</w:t>
      </w:r>
      <w:r w:rsidRPr="00FD6A6F">
        <w:rPr>
          <w:color w:val="000000"/>
          <w:sz w:val="26"/>
          <w:szCs w:val="26"/>
        </w:rPr>
        <w:t>ереоснащение муниципальных библиотек по модельному стандарту.</w:t>
      </w:r>
    </w:p>
    <w:p w:rsidR="00986EC9" w:rsidRPr="00FD6A6F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FD6A6F">
        <w:rPr>
          <w:sz w:val="26"/>
          <w:szCs w:val="26"/>
        </w:rPr>
        <w:t xml:space="preserve">Перечень мероприятий подпрограммы приведен в </w:t>
      </w:r>
      <w:hyperlink w:anchor="sub_20000" w:history="1">
        <w:r w:rsidRPr="00FD6A6F">
          <w:rPr>
            <w:rStyle w:val="af"/>
            <w:sz w:val="26"/>
            <w:szCs w:val="26"/>
          </w:rPr>
          <w:t>приложении 2</w:t>
        </w:r>
      </w:hyperlink>
      <w:r w:rsidRPr="00FD6A6F">
        <w:rPr>
          <w:sz w:val="26"/>
          <w:szCs w:val="26"/>
        </w:rPr>
        <w:t xml:space="preserve"> к муниципальной программе</w:t>
      </w:r>
      <w:proofErr w:type="gramStart"/>
      <w:r w:rsidRPr="00FD6A6F">
        <w:rPr>
          <w:sz w:val="26"/>
          <w:szCs w:val="26"/>
        </w:rPr>
        <w:t>.».</w:t>
      </w:r>
      <w:proofErr w:type="gramEnd"/>
    </w:p>
    <w:p w:rsidR="00986EC9" w:rsidRPr="00FD6A6F" w:rsidRDefault="00986EC9" w:rsidP="00986EC9">
      <w:pPr>
        <w:pStyle w:val="12"/>
        <w:ind w:left="0" w:firstLine="709"/>
        <w:jc w:val="both"/>
        <w:rPr>
          <w:sz w:val="26"/>
          <w:szCs w:val="26"/>
        </w:rPr>
      </w:pPr>
      <w:r w:rsidRPr="00FD6A6F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FD6A6F">
        <w:rPr>
          <w:sz w:val="26"/>
          <w:szCs w:val="26"/>
        </w:rPr>
        <w:t xml:space="preserve">.5. </w:t>
      </w:r>
      <w:r>
        <w:rPr>
          <w:sz w:val="26"/>
          <w:szCs w:val="26"/>
        </w:rPr>
        <w:t>В разделе</w:t>
      </w:r>
      <w:r w:rsidRPr="00FD6A6F">
        <w:rPr>
          <w:sz w:val="26"/>
          <w:szCs w:val="26"/>
        </w:rPr>
        <w:t xml:space="preserve"> 6:</w:t>
      </w:r>
    </w:p>
    <w:p w:rsidR="00986EC9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FD6A6F">
        <w:rPr>
          <w:color w:val="000000"/>
          <w:sz w:val="26"/>
          <w:szCs w:val="26"/>
        </w:rPr>
        <w:t xml:space="preserve">1) в абзаце втором цифры </w:t>
      </w:r>
      <w:r w:rsidRPr="00FC1432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54 216,3</w:t>
      </w:r>
      <w:r w:rsidRPr="00FC1432">
        <w:rPr>
          <w:color w:val="000000"/>
          <w:sz w:val="26"/>
          <w:szCs w:val="26"/>
        </w:rPr>
        <w:t>» заменить цифрами «</w:t>
      </w:r>
      <w:r>
        <w:rPr>
          <w:color w:val="000000"/>
          <w:sz w:val="26"/>
          <w:szCs w:val="26"/>
        </w:rPr>
        <w:t>63 316,3»;</w:t>
      </w:r>
    </w:p>
    <w:p w:rsidR="00986EC9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FD6A6F">
        <w:rPr>
          <w:color w:val="000000"/>
          <w:sz w:val="26"/>
          <w:szCs w:val="26"/>
        </w:rPr>
        <w:t xml:space="preserve">2) в абзаце третьем цифры </w:t>
      </w:r>
      <w:r w:rsidRPr="00FC1432">
        <w:rPr>
          <w:color w:val="000000"/>
          <w:sz w:val="26"/>
          <w:szCs w:val="26"/>
        </w:rPr>
        <w:t>«</w:t>
      </w:r>
      <w:r w:rsidRPr="00FC1432">
        <w:rPr>
          <w:sz w:val="26"/>
          <w:szCs w:val="26"/>
        </w:rPr>
        <w:t>1</w:t>
      </w:r>
      <w:r>
        <w:rPr>
          <w:sz w:val="26"/>
          <w:szCs w:val="26"/>
        </w:rPr>
        <w:t>8 072,1</w:t>
      </w:r>
      <w:r w:rsidRPr="00FC1432">
        <w:rPr>
          <w:color w:val="000000"/>
          <w:sz w:val="26"/>
          <w:szCs w:val="26"/>
        </w:rPr>
        <w:t>» заменить цифрами «</w:t>
      </w:r>
      <w:r>
        <w:rPr>
          <w:color w:val="000000"/>
          <w:sz w:val="26"/>
          <w:szCs w:val="26"/>
        </w:rPr>
        <w:t>27</w:t>
      </w:r>
      <w:r>
        <w:rPr>
          <w:sz w:val="26"/>
          <w:szCs w:val="26"/>
        </w:rPr>
        <w:t> 172,1</w:t>
      </w:r>
      <w:r>
        <w:rPr>
          <w:color w:val="000000"/>
          <w:sz w:val="26"/>
          <w:szCs w:val="26"/>
        </w:rPr>
        <w:t>»;</w:t>
      </w:r>
    </w:p>
    <w:p w:rsidR="00986EC9" w:rsidRPr="00EF5A31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FD6A6F"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 xml:space="preserve"> </w:t>
      </w:r>
      <w:r w:rsidRPr="00FD6A6F">
        <w:rPr>
          <w:color w:val="000000"/>
          <w:sz w:val="26"/>
          <w:szCs w:val="26"/>
        </w:rPr>
        <w:t xml:space="preserve">в абзаце четвертом цифры </w:t>
      </w:r>
      <w:r w:rsidRPr="00FC1432">
        <w:rPr>
          <w:color w:val="000000"/>
          <w:sz w:val="26"/>
          <w:szCs w:val="26"/>
        </w:rPr>
        <w:t>«</w:t>
      </w:r>
      <w:r w:rsidRPr="00FC1432">
        <w:rPr>
          <w:sz w:val="26"/>
          <w:szCs w:val="26"/>
        </w:rPr>
        <w:t>1</w:t>
      </w:r>
      <w:r>
        <w:rPr>
          <w:sz w:val="26"/>
          <w:szCs w:val="26"/>
        </w:rPr>
        <w:t>8 072,1</w:t>
      </w:r>
      <w:r w:rsidRPr="00FC1432">
        <w:rPr>
          <w:color w:val="000000"/>
          <w:sz w:val="26"/>
          <w:szCs w:val="26"/>
        </w:rPr>
        <w:t>» заменить цифрами «</w:t>
      </w:r>
      <w:r>
        <w:rPr>
          <w:color w:val="000000"/>
          <w:sz w:val="26"/>
          <w:szCs w:val="26"/>
        </w:rPr>
        <w:t>27</w:t>
      </w:r>
      <w:r>
        <w:rPr>
          <w:sz w:val="26"/>
          <w:szCs w:val="26"/>
        </w:rPr>
        <w:t> 172,1</w:t>
      </w:r>
      <w:r>
        <w:rPr>
          <w:color w:val="000000"/>
          <w:sz w:val="26"/>
          <w:szCs w:val="26"/>
        </w:rPr>
        <w:t>».</w:t>
      </w:r>
    </w:p>
    <w:p w:rsidR="00986EC9" w:rsidRDefault="00986EC9" w:rsidP="00986EC9">
      <w:pPr>
        <w:pStyle w:val="12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1.8. Приложение</w:t>
      </w:r>
      <w:r w:rsidRPr="00AA44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1-5 </w:t>
      </w:r>
      <w:r w:rsidRPr="00AA4415">
        <w:rPr>
          <w:sz w:val="26"/>
          <w:szCs w:val="26"/>
        </w:rPr>
        <w:t xml:space="preserve">изложить в новой </w:t>
      </w:r>
      <w:r>
        <w:rPr>
          <w:sz w:val="26"/>
          <w:szCs w:val="26"/>
        </w:rPr>
        <w:t>редакции согласно приложениям 1-5</w:t>
      </w:r>
      <w:r w:rsidRPr="00AA4415">
        <w:rPr>
          <w:sz w:val="26"/>
          <w:szCs w:val="26"/>
        </w:rPr>
        <w:t xml:space="preserve"> к настоящему постановлению.</w:t>
      </w:r>
    </w:p>
    <w:p w:rsidR="00986EC9" w:rsidRPr="00AA4415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AA4415">
        <w:rPr>
          <w:sz w:val="26"/>
          <w:szCs w:val="26"/>
        </w:rPr>
        <w:t xml:space="preserve">2. Настоящее постановление вступает в силу </w:t>
      </w:r>
      <w:proofErr w:type="gramStart"/>
      <w:r w:rsidRPr="00AA4415">
        <w:rPr>
          <w:sz w:val="26"/>
          <w:szCs w:val="26"/>
        </w:rPr>
        <w:t>с даты</w:t>
      </w:r>
      <w:proofErr w:type="gramEnd"/>
      <w:r w:rsidRPr="00AA4415">
        <w:rPr>
          <w:sz w:val="26"/>
          <w:szCs w:val="26"/>
        </w:rPr>
        <w:t xml:space="preserve"> его подписания и подлежит официальному опубликованию.</w:t>
      </w:r>
    </w:p>
    <w:p w:rsidR="00986EC9" w:rsidRDefault="00986EC9" w:rsidP="00986EC9">
      <w:pPr>
        <w:jc w:val="both"/>
        <w:rPr>
          <w:sz w:val="26"/>
          <w:szCs w:val="26"/>
        </w:rPr>
      </w:pPr>
    </w:p>
    <w:p w:rsidR="00986EC9" w:rsidRDefault="00986EC9" w:rsidP="00986EC9">
      <w:pPr>
        <w:jc w:val="both"/>
        <w:rPr>
          <w:sz w:val="26"/>
          <w:szCs w:val="26"/>
        </w:rPr>
      </w:pPr>
    </w:p>
    <w:p w:rsidR="00986EC9" w:rsidRPr="00AA4415" w:rsidRDefault="00986EC9" w:rsidP="00986EC9">
      <w:pPr>
        <w:jc w:val="both"/>
        <w:rPr>
          <w:sz w:val="26"/>
          <w:szCs w:val="26"/>
        </w:rPr>
      </w:pPr>
    </w:p>
    <w:p w:rsidR="00986EC9" w:rsidRPr="00AA4415" w:rsidRDefault="00986EC9" w:rsidP="00986EC9">
      <w:pPr>
        <w:jc w:val="both"/>
        <w:rPr>
          <w:sz w:val="26"/>
          <w:szCs w:val="26"/>
        </w:rPr>
      </w:pPr>
      <w:r w:rsidRPr="00AA4415">
        <w:rPr>
          <w:sz w:val="26"/>
          <w:szCs w:val="26"/>
        </w:rPr>
        <w:t>Глава городского округа -</w:t>
      </w:r>
    </w:p>
    <w:p w:rsidR="00986EC9" w:rsidRPr="00AA4415" w:rsidRDefault="00986EC9" w:rsidP="00986EC9">
      <w:pPr>
        <w:jc w:val="both"/>
        <w:rPr>
          <w:sz w:val="26"/>
          <w:szCs w:val="26"/>
        </w:rPr>
      </w:pPr>
      <w:r w:rsidRPr="00AA4415">
        <w:rPr>
          <w:sz w:val="26"/>
          <w:szCs w:val="26"/>
        </w:rPr>
        <w:t xml:space="preserve">город Камышин  </w:t>
      </w:r>
      <w:r w:rsidRPr="00AA4415">
        <w:rPr>
          <w:sz w:val="26"/>
          <w:szCs w:val="26"/>
        </w:rPr>
        <w:tab/>
        <w:t xml:space="preserve">                                                                                                   С.В</w:t>
      </w:r>
      <w:r>
        <w:rPr>
          <w:sz w:val="26"/>
          <w:szCs w:val="26"/>
        </w:rPr>
        <w:t xml:space="preserve">. </w:t>
      </w:r>
      <w:r w:rsidRPr="00AA4415">
        <w:rPr>
          <w:sz w:val="26"/>
          <w:szCs w:val="26"/>
        </w:rPr>
        <w:t>Зинченко</w:t>
      </w:r>
    </w:p>
    <w:p w:rsidR="00986EC9" w:rsidRDefault="00986EC9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986EC9" w:rsidRDefault="00986EC9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986EC9" w:rsidRDefault="00986EC9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986EC9" w:rsidRDefault="00986EC9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986EC9" w:rsidRDefault="00986EC9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986EC9" w:rsidRDefault="00986EC9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986EC9" w:rsidRDefault="00986EC9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986EC9" w:rsidRDefault="00986EC9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986EC9" w:rsidRDefault="00986EC9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986EC9" w:rsidRDefault="00986EC9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986EC9" w:rsidRDefault="00986EC9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986EC9" w:rsidRDefault="00986EC9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986EC9" w:rsidRDefault="00986EC9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986EC9" w:rsidRDefault="00986EC9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986EC9" w:rsidRDefault="00986EC9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986EC9" w:rsidRDefault="00986EC9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986EC9" w:rsidRDefault="00986EC9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986EC9" w:rsidRDefault="00986EC9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986EC9" w:rsidRDefault="00986EC9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986EC9" w:rsidRDefault="00986EC9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986EC9" w:rsidRDefault="00986EC9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986EC9" w:rsidRPr="00AA4415" w:rsidRDefault="00986EC9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  <w:r w:rsidRPr="00AA4415">
        <w:rPr>
          <w:sz w:val="18"/>
        </w:rPr>
        <w:t xml:space="preserve">Инна Витальевна Шурыгина </w:t>
      </w:r>
    </w:p>
    <w:p w:rsidR="00986EC9" w:rsidRDefault="00986EC9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  <w:r w:rsidRPr="00AA4415">
        <w:rPr>
          <w:sz w:val="18"/>
        </w:rPr>
        <w:t>8 (84457)5 07 54</w:t>
      </w:r>
    </w:p>
    <w:p w:rsidR="00986EC9" w:rsidRPr="00AA4415" w:rsidRDefault="00986EC9" w:rsidP="00986EC9">
      <w:pPr>
        <w:pStyle w:val="12"/>
        <w:tabs>
          <w:tab w:val="left" w:pos="567"/>
        </w:tabs>
        <w:ind w:left="0"/>
        <w:rPr>
          <w:color w:val="000000"/>
        </w:rPr>
        <w:sectPr w:rsidR="00986EC9" w:rsidRPr="00AA4415" w:rsidSect="005D5519">
          <w:pgSz w:w="11906" w:h="16838" w:code="9"/>
          <w:pgMar w:top="1134" w:right="567" w:bottom="993" w:left="1134" w:header="709" w:footer="709" w:gutter="0"/>
          <w:cols w:space="720"/>
        </w:sectPr>
      </w:pPr>
    </w:p>
    <w:p w:rsidR="00986EC9" w:rsidRPr="007556B1" w:rsidRDefault="00986EC9" w:rsidP="00986EC9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1D191D" w:rsidRPr="00000930" w:rsidRDefault="001D191D" w:rsidP="001D191D">
      <w:pPr>
        <w:pStyle w:val="12"/>
        <w:tabs>
          <w:tab w:val="left" w:pos="567"/>
        </w:tabs>
        <w:ind w:left="0"/>
        <w:rPr>
          <w:color w:val="000000"/>
          <w:sz w:val="24"/>
          <w:szCs w:val="24"/>
        </w:rPr>
        <w:sectPr w:rsidR="001D191D" w:rsidRPr="00000930" w:rsidSect="005D5519">
          <w:pgSz w:w="11906" w:h="16838" w:code="9"/>
          <w:pgMar w:top="1134" w:right="567" w:bottom="993" w:left="1134" w:header="709" w:footer="709" w:gutter="0"/>
          <w:cols w:space="720"/>
        </w:sect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2695"/>
        <w:gridCol w:w="1382"/>
        <w:gridCol w:w="1297"/>
        <w:gridCol w:w="1297"/>
        <w:gridCol w:w="1297"/>
        <w:gridCol w:w="1297"/>
        <w:gridCol w:w="1084"/>
      </w:tblGrid>
      <w:tr w:rsidR="00E062F5" w:rsidRPr="00F82C4F" w:rsidTr="00E062F5">
        <w:trPr>
          <w:trHeight w:val="76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bookmarkStart w:id="1" w:name="RANGE!A1:K706"/>
            <w:bookmarkStart w:id="2" w:name="RANGE!A1:U81"/>
            <w:bookmarkEnd w:id="1"/>
            <w:bookmarkEnd w:id="2"/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BC1D32">
            <w:pPr>
              <w:ind w:left="2301"/>
              <w:rPr>
                <w:color w:val="000000"/>
              </w:rPr>
            </w:pPr>
            <w:r w:rsidRPr="00F82C4F">
              <w:rPr>
                <w:color w:val="000000"/>
              </w:rPr>
              <w:t>Приложение 1 к постановлению Администрации городского округа -</w:t>
            </w:r>
            <w:r w:rsidR="003E1387" w:rsidRPr="00F82C4F">
              <w:rPr>
                <w:color w:val="000000"/>
              </w:rPr>
              <w:t xml:space="preserve"> город Камышин от «</w:t>
            </w:r>
            <w:r w:rsidR="00F35194">
              <w:rPr>
                <w:color w:val="000000"/>
              </w:rPr>
              <w:t>21</w:t>
            </w:r>
            <w:r w:rsidR="003E1387" w:rsidRPr="00F82C4F">
              <w:rPr>
                <w:color w:val="000000"/>
              </w:rPr>
              <w:t xml:space="preserve">» </w:t>
            </w:r>
            <w:r w:rsidR="00F35194">
              <w:rPr>
                <w:color w:val="000000"/>
              </w:rPr>
              <w:t>09</w:t>
            </w:r>
            <w:r w:rsidR="003E1387" w:rsidRPr="00F82C4F">
              <w:rPr>
                <w:color w:val="000000"/>
              </w:rPr>
              <w:t xml:space="preserve"> </w:t>
            </w:r>
            <w:r w:rsidRPr="00F82C4F">
              <w:rPr>
                <w:color w:val="000000"/>
              </w:rPr>
              <w:t>2021 г. №</w:t>
            </w:r>
            <w:r w:rsidR="00F35194">
              <w:rPr>
                <w:color w:val="000000"/>
              </w:rPr>
              <w:t xml:space="preserve"> 1538-п</w:t>
            </w:r>
            <w:r w:rsidRPr="00F82C4F">
              <w:rPr>
                <w:color w:val="000000"/>
              </w:rPr>
              <w:t xml:space="preserve">                 </w:t>
            </w:r>
          </w:p>
        </w:tc>
      </w:tr>
      <w:tr w:rsidR="00E062F5" w:rsidRPr="00F82C4F" w:rsidTr="00E062F5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3E1387">
            <w:pPr>
              <w:ind w:left="2868" w:firstLine="2868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BC1D32">
            <w:pPr>
              <w:ind w:left="2301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</w:tr>
      <w:tr w:rsidR="00E062F5" w:rsidRPr="00F82C4F" w:rsidTr="00E062F5">
        <w:trPr>
          <w:trHeight w:val="73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BC1D32">
            <w:pPr>
              <w:ind w:left="2301"/>
              <w:rPr>
                <w:color w:val="000000"/>
              </w:rPr>
            </w:pPr>
            <w:r w:rsidRPr="00F82C4F">
              <w:rPr>
                <w:color w:val="000000"/>
              </w:rPr>
              <w:t xml:space="preserve">Приложение 1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E062F5" w:rsidRPr="00F82C4F" w:rsidTr="00E062F5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</w:tr>
      <w:tr w:rsidR="00E062F5" w:rsidRPr="00F82C4F" w:rsidTr="00E062F5">
        <w:trPr>
          <w:trHeight w:val="330"/>
        </w:trPr>
        <w:tc>
          <w:tcPr>
            <w:tcW w:w="10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ПЕРЕЧЕНЬ</w:t>
            </w:r>
          </w:p>
        </w:tc>
      </w:tr>
      <w:tr w:rsidR="00E062F5" w:rsidRPr="00F82C4F" w:rsidTr="00E062F5">
        <w:trPr>
          <w:trHeight w:val="330"/>
        </w:trPr>
        <w:tc>
          <w:tcPr>
            <w:tcW w:w="10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 xml:space="preserve"> целевых показателей муниципальной программы </w:t>
            </w:r>
          </w:p>
        </w:tc>
      </w:tr>
      <w:tr w:rsidR="00E062F5" w:rsidRPr="00F82C4F" w:rsidTr="00E062F5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450"/>
        </w:trPr>
        <w:tc>
          <w:tcPr>
            <w:tcW w:w="58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 xml:space="preserve">№ </w:t>
            </w:r>
            <w:proofErr w:type="gramStart"/>
            <w:r w:rsidRPr="00F82C4F">
              <w:rPr>
                <w:color w:val="000000"/>
              </w:rPr>
              <w:t>п</w:t>
            </w:r>
            <w:proofErr w:type="gramEnd"/>
            <w:r w:rsidRPr="00F82C4F">
              <w:rPr>
                <w:color w:val="000000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Единица измерения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Значение целевых показателей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E062F5" w:rsidRPr="00F82C4F" w:rsidTr="00E062F5">
        <w:trPr>
          <w:trHeight w:val="495"/>
        </w:trPr>
        <w:tc>
          <w:tcPr>
            <w:tcW w:w="58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2023</w:t>
            </w:r>
          </w:p>
        </w:tc>
      </w:tr>
      <w:tr w:rsidR="00E062F5" w:rsidRPr="00F82C4F" w:rsidTr="00E062F5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8</w:t>
            </w:r>
          </w:p>
        </w:tc>
      </w:tr>
      <w:tr w:rsidR="00E062F5" w:rsidRPr="00F82C4F" w:rsidTr="00E062F5">
        <w:trPr>
          <w:trHeight w:val="27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</w:tr>
      <w:tr w:rsidR="00E062F5" w:rsidRPr="00F82C4F" w:rsidTr="00E062F5">
        <w:trPr>
          <w:trHeight w:val="360"/>
        </w:trPr>
        <w:tc>
          <w:tcPr>
            <w:tcW w:w="10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</w:tr>
      <w:tr w:rsidR="00E062F5" w:rsidRPr="00F82C4F" w:rsidTr="00E062F5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405"/>
        </w:trPr>
        <w:tc>
          <w:tcPr>
            <w:tcW w:w="10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Подпрограмма «Сохранение музейно-выставочных коллекций»</w:t>
            </w:r>
          </w:p>
        </w:tc>
      </w:tr>
      <w:tr w:rsidR="00E062F5" w:rsidRPr="00F82C4F" w:rsidTr="00E062F5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73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>Количество опубликованных музейных предметов основного Музейного фонда, опубликованных на экспозициях, выставках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ед.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2 365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2 300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2 400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2 450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2 500</w:t>
            </w:r>
          </w:p>
        </w:tc>
      </w:tr>
      <w:tr w:rsidR="00E062F5" w:rsidRPr="00F82C4F" w:rsidTr="00E062F5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51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>Число посетителей музейных экспозиций, выставок, в том числе экскурсий, музейных уроков и лекций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чел.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38 755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39 000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39 500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40 100</w:t>
            </w:r>
          </w:p>
        </w:tc>
      </w:tr>
      <w:tr w:rsidR="00E062F5" w:rsidRPr="00F82C4F" w:rsidTr="00E062F5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45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>Динамика объема музейного фонда по сравнению с предыдущим периодом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%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100,7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100,7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100,7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100,7</w:t>
            </w:r>
          </w:p>
        </w:tc>
      </w:tr>
      <w:tr w:rsidR="00E062F5" w:rsidRPr="00F82C4F" w:rsidTr="00E062F5">
        <w:trPr>
          <w:trHeight w:val="28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73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Количество музейных предметов, прошедших формирование, учет, изучение, обеспечение физического сохранения и безопасности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ед.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62 040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62 474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62 911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63 351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63 794</w:t>
            </w:r>
          </w:p>
        </w:tc>
      </w:tr>
      <w:tr w:rsidR="00E062F5" w:rsidRPr="00F82C4F" w:rsidTr="00E062F5">
        <w:trPr>
          <w:trHeight w:val="28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75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5.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Доля музейных предметов, музейных коллекций, прошедших реставрацию и консервацию к общему объему музейного фонда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%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0,18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0,23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0,28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0,33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0,37</w:t>
            </w:r>
          </w:p>
        </w:tc>
      </w:tr>
      <w:tr w:rsidR="00E062F5" w:rsidRPr="00F82C4F" w:rsidTr="00E062F5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46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6.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Количество  музейных предметов, музейных коллекций, прошедших реставрацию и консервацию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ед.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32</w:t>
            </w:r>
          </w:p>
        </w:tc>
      </w:tr>
      <w:tr w:rsidR="00E062F5" w:rsidRPr="00F82C4F" w:rsidTr="00E062F5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70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7.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Динамика количества созданных экспозиций (выставок) в стационарных условиях по сравнению с предыдущим отчетным </w:t>
            </w:r>
            <w:r w:rsidRPr="00F82C4F">
              <w:rPr>
                <w:color w:val="000000"/>
              </w:rPr>
              <w:lastRenderedPageBreak/>
              <w:t xml:space="preserve">периодом 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lastRenderedPageBreak/>
              <w:t>%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</w:tr>
      <w:tr w:rsidR="00E062F5" w:rsidRPr="00F82C4F" w:rsidTr="00E062F5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45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8.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Количество экспозиций (выставок) музеев,  выездных выставок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ед.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80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80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80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80</w:t>
            </w:r>
          </w:p>
        </w:tc>
      </w:tr>
      <w:tr w:rsidR="00E062F5" w:rsidRPr="00F82C4F" w:rsidTr="00E062F5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76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9.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>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МБУК КИКМ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%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</w:tr>
      <w:tr w:rsidR="00E062F5" w:rsidRPr="00F82C4F" w:rsidTr="00E062F5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81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>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МБУК КИКМ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м</w:t>
            </w:r>
            <w:proofErr w:type="gramStart"/>
            <w:r w:rsidRPr="00F82C4F">
              <w:rPr>
                <w:color w:val="000000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2 786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2 786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3 146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3 146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3 146</w:t>
            </w:r>
          </w:p>
        </w:tc>
      </w:tr>
      <w:tr w:rsidR="00E062F5" w:rsidRPr="00F82C4F" w:rsidTr="00E062F5">
        <w:trPr>
          <w:trHeight w:val="36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405"/>
        </w:trPr>
        <w:tc>
          <w:tcPr>
            <w:tcW w:w="10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 xml:space="preserve">Подпрограмма «Организация </w:t>
            </w:r>
            <w:proofErr w:type="spellStart"/>
            <w:r w:rsidRPr="00F82C4F">
              <w:rPr>
                <w:b/>
                <w:bCs/>
                <w:color w:val="000000"/>
              </w:rPr>
              <w:t>киновидеопоказа</w:t>
            </w:r>
            <w:proofErr w:type="spellEnd"/>
            <w:r w:rsidRPr="00F82C4F">
              <w:rPr>
                <w:b/>
                <w:bCs/>
                <w:color w:val="000000"/>
              </w:rPr>
              <w:t>, культурно - досуговой и социально - значимой деятельности»</w:t>
            </w:r>
          </w:p>
        </w:tc>
      </w:tr>
      <w:tr w:rsidR="00E062F5" w:rsidRPr="00F82C4F" w:rsidTr="00E062F5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48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11.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Средняя заполняемость зала посещающих концертные программы МАУК ЦКД «Дружба», МБУ «ДК «Текстильщик»                  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%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73,8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70,8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70,8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70,8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70,8</w:t>
            </w:r>
          </w:p>
        </w:tc>
      </w:tr>
      <w:tr w:rsidR="00E062F5" w:rsidRPr="00F82C4F" w:rsidTr="00E062F5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8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12.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Доля новых концертных программ (длительностью не менее 60 минут) в общем количестве концертных программ МБУ «ДК «Текстильщик»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%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</w:tr>
      <w:tr w:rsidR="00E062F5" w:rsidRPr="00F82C4F" w:rsidTr="00E062F5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46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13.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>Число зрителей, посещающих концертные программы МАУК ЦКД «Дружба», МБУ «ДК «Текстильщик»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чел.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33315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33150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33150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33150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33150</w:t>
            </w:r>
          </w:p>
        </w:tc>
      </w:tr>
      <w:tr w:rsidR="00E062F5" w:rsidRPr="00F82C4F" w:rsidTr="00E062F5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11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14.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>Динамика количества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по сравнению с предыдущим отчетным периодом в МАУК ЦКД «Дружба», МБУ «ДК «Текстильщик»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%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</w:tr>
      <w:tr w:rsidR="00E062F5" w:rsidRPr="00F82C4F" w:rsidTr="00E062F5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76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lastRenderedPageBreak/>
              <w:t>15.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МАУК ЦКД «Дружба», МБУ «ДК «Текстильщик»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ед.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275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275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275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275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275</w:t>
            </w:r>
          </w:p>
        </w:tc>
      </w:tr>
      <w:tr w:rsidR="00E062F5" w:rsidRPr="00F82C4F" w:rsidTr="00E062F5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58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16.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Доля мероприятий для взрослых от общего количества проведенных мероприятий МБУ «ДК «Текстильщик»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%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45</w:t>
            </w:r>
          </w:p>
        </w:tc>
      </w:tr>
      <w:tr w:rsidR="00E062F5" w:rsidRPr="00F82C4F" w:rsidTr="00E062F5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70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17.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 МАУК ЦКД «Дружба»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%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</w:tr>
      <w:tr w:rsidR="00E062F5" w:rsidRPr="00F82C4F" w:rsidTr="00E062F5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42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18.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Количество клубных формирований МАУК ЦКД «Дружба», МБУ «ДК «Текстильщик»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ед.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41</w:t>
            </w:r>
          </w:p>
        </w:tc>
      </w:tr>
      <w:tr w:rsidR="00E062F5" w:rsidRPr="00F82C4F" w:rsidTr="00E062F5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51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19.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Динамика числа зрителей, посещающих кинофильмы МАУК ЦКД «Дружба», к предыдущему отчетному периоду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%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83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101</w:t>
            </w:r>
          </w:p>
        </w:tc>
      </w:tr>
      <w:tr w:rsidR="00E062F5" w:rsidRPr="00F82C4F" w:rsidTr="00E062F5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45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>Число зрителей, посещающих кинофильмы МАУК ЦКД «Дружба»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чел.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90 135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75 000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76 000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77 000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78 000</w:t>
            </w:r>
          </w:p>
        </w:tc>
      </w:tr>
      <w:tr w:rsidR="00E062F5" w:rsidRPr="00F82C4F" w:rsidTr="00E062F5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108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21.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 МБУ «Парк культуры и отдыха»           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%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</w:tr>
      <w:tr w:rsidR="00E062F5" w:rsidRPr="00F82C4F" w:rsidTr="00E062F5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78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22.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 «Парк культуры и отдыха» 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м</w:t>
            </w:r>
            <w:proofErr w:type="gramStart"/>
            <w:r w:rsidRPr="00F82C4F">
              <w:rPr>
                <w:color w:val="000000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69 782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69 782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69 782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69 782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69 782</w:t>
            </w:r>
          </w:p>
        </w:tc>
      </w:tr>
      <w:tr w:rsidR="00E062F5" w:rsidRPr="00F82C4F" w:rsidTr="00E062F5">
        <w:trPr>
          <w:trHeight w:val="40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40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23.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Охват населения информированием о </w:t>
            </w:r>
            <w:r w:rsidRPr="00F82C4F">
              <w:rPr>
                <w:color w:val="000000"/>
              </w:rPr>
              <w:lastRenderedPageBreak/>
              <w:t xml:space="preserve">деятельности в сфере «Культура»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lastRenderedPageBreak/>
              <w:t>%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17,1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13,4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13,5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13,6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13,6</w:t>
            </w:r>
          </w:p>
        </w:tc>
      </w:tr>
      <w:tr w:rsidR="00E062F5" w:rsidRPr="00F82C4F" w:rsidTr="00E062F5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420"/>
        </w:trPr>
        <w:tc>
          <w:tcPr>
            <w:tcW w:w="10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Подпрограмма «Организация театральной деятельности»</w:t>
            </w:r>
          </w:p>
        </w:tc>
      </w:tr>
      <w:tr w:rsidR="00E062F5" w:rsidRPr="00F82C4F" w:rsidTr="00E062F5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43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24.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Динамика числа зрителей, посещающих спектакли (театральных постановок) к предыдущему отчетному периоду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%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99,6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98,5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100,2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100,2</w:t>
            </w:r>
          </w:p>
        </w:tc>
      </w:tr>
      <w:tr w:rsidR="00E062F5" w:rsidRPr="00F82C4F" w:rsidTr="00E062F5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5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25.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Число зрителей,  посещающих спектакли (театральные постановки)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чел.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42 425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41 800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41 883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41 966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42 052</w:t>
            </w:r>
          </w:p>
        </w:tc>
      </w:tr>
      <w:tr w:rsidR="00E062F5" w:rsidRPr="00F82C4F" w:rsidTr="00E062F5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57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26.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Доля новых и (или) капитально-возобновленных постановок в текущем репертуаре МАУ «КДТ»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%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24,5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24</w:t>
            </w:r>
          </w:p>
        </w:tc>
      </w:tr>
      <w:tr w:rsidR="00E062F5" w:rsidRPr="00F82C4F" w:rsidTr="00E062F5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5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27.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Количество новых (капитально-возобновленных) постановок МАУ «КДТ»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ед.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9</w:t>
            </w:r>
          </w:p>
        </w:tc>
      </w:tr>
      <w:tr w:rsidR="00E062F5" w:rsidRPr="00F82C4F" w:rsidTr="00E062F5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6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28.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 «КДТ»              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%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</w:tr>
      <w:tr w:rsidR="00E062F5" w:rsidRPr="00F82C4F" w:rsidTr="00E062F5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51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29.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Количество клубных формирований МАУ «КДТ»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ед.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</w:t>
            </w:r>
          </w:p>
        </w:tc>
      </w:tr>
      <w:tr w:rsidR="00E062F5" w:rsidRPr="00F82C4F" w:rsidTr="00E062F5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73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30.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>Динамика количества проведенных культурно-массовых мероприятий МАУ «КДТ» по сравнению с предыдущим отчетным периодом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%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83,3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</w:tr>
      <w:tr w:rsidR="00E062F5" w:rsidRPr="00F82C4F" w:rsidTr="00E062F5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78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31.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>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 «КДТ»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ед.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5</w:t>
            </w:r>
          </w:p>
        </w:tc>
      </w:tr>
      <w:tr w:rsidR="00E062F5" w:rsidRPr="00F82C4F" w:rsidTr="00E062F5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345"/>
        </w:trPr>
        <w:tc>
          <w:tcPr>
            <w:tcW w:w="10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Подпрограмма «Организация информационно библиотечного обслуживания населения»</w:t>
            </w:r>
          </w:p>
        </w:tc>
      </w:tr>
      <w:tr w:rsidR="00E062F5" w:rsidRPr="00F82C4F" w:rsidTr="00E062F5">
        <w:trPr>
          <w:trHeight w:val="36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46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32.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>Количество посещений библиотек (на одного жителя в год)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раз.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2,77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2,32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2,32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2,32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2,32</w:t>
            </w:r>
          </w:p>
        </w:tc>
      </w:tr>
      <w:tr w:rsidR="00E062F5" w:rsidRPr="00F82C4F" w:rsidTr="00E062F5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42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33.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Охват населения библиотечным </w:t>
            </w:r>
            <w:r w:rsidRPr="00F82C4F">
              <w:rPr>
                <w:color w:val="000000"/>
              </w:rPr>
              <w:lastRenderedPageBreak/>
              <w:t xml:space="preserve">обслуживанием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lastRenderedPageBreak/>
              <w:t>%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38,5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38,5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38,5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38,5</w:t>
            </w:r>
          </w:p>
        </w:tc>
      </w:tr>
      <w:tr w:rsidR="00E062F5" w:rsidRPr="00F82C4F" w:rsidTr="00E062F5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49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34.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>Количество размещенных материалов МКУК ЦГБС (выставки, презентации) в социальных сетях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ед.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15</w:t>
            </w:r>
          </w:p>
        </w:tc>
      </w:tr>
      <w:tr w:rsidR="00E062F5" w:rsidRPr="00F82C4F" w:rsidTr="00E062F5">
        <w:trPr>
          <w:trHeight w:val="49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35.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Доля переоснащенных муниципальных библиотек по модельному стандарту в общем количестве муниципальных библиотек 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%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14,3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465"/>
        </w:trPr>
        <w:tc>
          <w:tcPr>
            <w:tcW w:w="10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Подпрограмма «Обеспечение выполнения функций казенных учреждений, обслуживающих учреждения культуры»</w:t>
            </w:r>
          </w:p>
        </w:tc>
      </w:tr>
      <w:tr w:rsidR="00E062F5" w:rsidRPr="00F82C4F" w:rsidTr="00E062F5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43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36.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Количество учреждений, обслуживаемых МКУ «Центр ресурсного обеспечения»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ед.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6</w:t>
            </w:r>
          </w:p>
        </w:tc>
      </w:tr>
      <w:tr w:rsidR="00E062F5" w:rsidRPr="00F82C4F" w:rsidTr="00E062F5">
        <w:trPr>
          <w:trHeight w:val="43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51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37.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>Количество жалоб от учреждений культуры, обслуживаемых МКУ «Центр ресурсного обеспечения»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ед.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0</w:t>
            </w:r>
          </w:p>
        </w:tc>
      </w:tr>
      <w:tr w:rsidR="00E062F5" w:rsidRPr="00F82C4F" w:rsidTr="00E062F5">
        <w:trPr>
          <w:trHeight w:val="28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81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38.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  <w:r w:rsidRPr="00F82C4F">
              <w:rPr>
                <w:color w:val="000000"/>
              </w:rPr>
              <w:t>Отношение средней заработной платы работников учреждений культуры к средней заработной плате по Волгоградской области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%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100</w:t>
            </w:r>
          </w:p>
        </w:tc>
      </w:tr>
      <w:tr w:rsidR="00E062F5" w:rsidRPr="00F82C4F" w:rsidTr="00E062F5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jc w:val="center"/>
              <w:rPr>
                <w:color w:val="000000"/>
              </w:rPr>
            </w:pPr>
          </w:p>
        </w:tc>
      </w:tr>
      <w:tr w:rsidR="00E062F5" w:rsidRPr="00F82C4F" w:rsidTr="00E062F5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</w:tr>
      <w:tr w:rsidR="00E062F5" w:rsidRPr="00F82C4F" w:rsidTr="00E062F5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</w:tr>
      <w:tr w:rsidR="00E062F5" w:rsidRPr="00F82C4F" w:rsidTr="00E062F5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</w:tr>
      <w:tr w:rsidR="00E062F5" w:rsidRPr="00F82C4F" w:rsidTr="00E062F5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</w:tr>
      <w:tr w:rsidR="00E062F5" w:rsidRPr="00F82C4F" w:rsidTr="00E062F5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</w:tr>
      <w:tr w:rsidR="00E062F5" w:rsidRPr="00F82C4F" w:rsidTr="00E062F5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</w:tr>
      <w:tr w:rsidR="00E062F5" w:rsidRPr="00F82C4F" w:rsidTr="00E062F5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5" w:rsidRPr="00F82C4F" w:rsidRDefault="00E062F5" w:rsidP="00E062F5">
            <w:pPr>
              <w:rPr>
                <w:color w:val="000000"/>
              </w:rPr>
            </w:pPr>
          </w:p>
        </w:tc>
      </w:tr>
    </w:tbl>
    <w:p w:rsidR="00B17000" w:rsidRDefault="00B17000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DD3471" w:rsidRDefault="00DD3471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DD3471" w:rsidRDefault="00DD3471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DD3471" w:rsidRDefault="00DD3471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DD3471" w:rsidRDefault="00DD3471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DD3471" w:rsidRDefault="00DD3471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DD3471" w:rsidRDefault="00DD3471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DD3471" w:rsidRDefault="00DD3471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DD3471" w:rsidRDefault="00DD3471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DD3471" w:rsidRDefault="00DD3471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DD3471" w:rsidRDefault="00DD3471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DD3471" w:rsidRDefault="00DD3471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DD3471" w:rsidRDefault="00DD3471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DD3471" w:rsidRDefault="00DD3471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DD3471" w:rsidRDefault="00DD3471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DD3471" w:rsidRDefault="00DD3471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DD3471" w:rsidRDefault="00DD3471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7"/>
        <w:gridCol w:w="1433"/>
        <w:gridCol w:w="1276"/>
        <w:gridCol w:w="709"/>
        <w:gridCol w:w="1134"/>
        <w:gridCol w:w="992"/>
        <w:gridCol w:w="992"/>
        <w:gridCol w:w="1134"/>
        <w:gridCol w:w="992"/>
        <w:gridCol w:w="992"/>
        <w:gridCol w:w="851"/>
      </w:tblGrid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8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2043CC">
            <w:pPr>
              <w:rPr>
                <w:color w:val="000000"/>
              </w:rPr>
            </w:pPr>
            <w:r w:rsidRPr="00F82C4F">
              <w:rPr>
                <w:color w:val="000000"/>
              </w:rPr>
              <w:t>Приложение 2 к постановлению Администрации городск</w:t>
            </w:r>
            <w:r w:rsidR="002043CC">
              <w:rPr>
                <w:color w:val="000000"/>
              </w:rPr>
              <w:t>ого округа - город Камышин от «21</w:t>
            </w:r>
            <w:r w:rsidRPr="00F82C4F">
              <w:rPr>
                <w:color w:val="000000"/>
              </w:rPr>
              <w:t>»</w:t>
            </w:r>
            <w:r w:rsidR="002043CC">
              <w:rPr>
                <w:color w:val="000000"/>
              </w:rPr>
              <w:t xml:space="preserve"> 09</w:t>
            </w:r>
            <w:r w:rsidRPr="00F82C4F">
              <w:rPr>
                <w:color w:val="000000"/>
              </w:rPr>
              <w:t xml:space="preserve">                    2021 г. № </w:t>
            </w:r>
            <w:r w:rsidR="002043CC">
              <w:rPr>
                <w:color w:val="000000"/>
              </w:rPr>
              <w:t>1538-п</w:t>
            </w:r>
            <w:r w:rsidRPr="00F82C4F">
              <w:rPr>
                <w:color w:val="000000"/>
              </w:rPr>
              <w:t xml:space="preserve">    </w:t>
            </w:r>
          </w:p>
        </w:tc>
      </w:tr>
      <w:tr w:rsidR="00DD3471" w:rsidRPr="00F82C4F" w:rsidTr="00F82C4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11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«Приложение 2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DD3471" w:rsidRPr="00F82C4F" w:rsidTr="00F82C4F">
        <w:trPr>
          <w:trHeight w:val="4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11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ПЕРЕЧЕНЬ</w:t>
            </w:r>
          </w:p>
        </w:tc>
      </w:tr>
      <w:tr w:rsidR="00DD3471" w:rsidRPr="00F82C4F" w:rsidTr="00F82C4F">
        <w:trPr>
          <w:trHeight w:val="330"/>
        </w:trPr>
        <w:tc>
          <w:tcPr>
            <w:tcW w:w="11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 xml:space="preserve">мероприятий муниципальной программы 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 xml:space="preserve">№ </w:t>
            </w:r>
            <w:proofErr w:type="gramStart"/>
            <w:r w:rsidRPr="00F82C4F">
              <w:rPr>
                <w:color w:val="000000"/>
              </w:rPr>
              <w:t>п</w:t>
            </w:r>
            <w:proofErr w:type="gramEnd"/>
            <w:r w:rsidRPr="00F82C4F">
              <w:rPr>
                <w:color w:val="000000"/>
              </w:rPr>
              <w:t>/п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Ответственный исполнитель, соисполнитель, исполнитель муниципальной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Год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Объемы и источники финансирования (тыс. рублей)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Ожидаемые результаты реализации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Плановые сроки реализации мероприятия</w:t>
            </w:r>
          </w:p>
        </w:tc>
      </w:tr>
      <w:tr w:rsidR="00DD3471" w:rsidRPr="00F82C4F" w:rsidTr="00F82C4F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всего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в том числе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</w:tr>
      <w:tr w:rsidR="00DD3471" w:rsidRPr="00F82C4F" w:rsidTr="00F82C4F">
        <w:trPr>
          <w:trHeight w:val="1605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внебюджетные средства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11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465"/>
        </w:trPr>
        <w:tc>
          <w:tcPr>
            <w:tcW w:w="11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</w:tr>
      <w:tr w:rsidR="00DD3471" w:rsidRPr="00F82C4F" w:rsidTr="00F82C4F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7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           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ИТОГО ПО МУНИЦИПАЛЬНОЙ ПРОГРАММЕ,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487 127,3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17 278,9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2 812,8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340 754,2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126 281,4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181 956,0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5 293,3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861,7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114 028,2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61 772,8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в </w:t>
            </w:r>
            <w:proofErr w:type="spellStart"/>
            <w:r w:rsidRPr="00F82C4F">
              <w:rPr>
                <w:color w:val="000000"/>
              </w:rPr>
              <w:t>т.ч</w:t>
            </w:r>
            <w:proofErr w:type="spellEnd"/>
            <w:r w:rsidRPr="00F82C4F">
              <w:rPr>
                <w:color w:val="000000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7 382,0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4 519,3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2 862,7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151 681,0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5 834,7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949,8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113 363,0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31 533,5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153 490,3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6 150,9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1 001,3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113 363,0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32 975,1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11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Подпрограмма «Сохранение музейно-выставочных коллекций»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17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lastRenderedPageBreak/>
              <w:t>1.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МБУК КИКМ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 xml:space="preserve">обеспечение сохранения и пополнения музейных фондов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ежегодно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16 890,6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11 605,7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5 284,9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в </w:t>
            </w:r>
            <w:proofErr w:type="spellStart"/>
            <w:r w:rsidRPr="00F82C4F">
              <w:rPr>
                <w:color w:val="000000"/>
              </w:rPr>
              <w:t>т.ч</w:t>
            </w:r>
            <w:proofErr w:type="spellEnd"/>
            <w:r w:rsidRPr="00F82C4F">
              <w:rPr>
                <w:color w:val="000000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12 907,4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12 145,7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761,7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12 867,7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12 145,7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722,0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6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Материально-техническое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обновление экспозиции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2021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42 940,7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36 172,1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6 768,6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17 165,6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11 880,7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5 284,9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в </w:t>
            </w:r>
            <w:proofErr w:type="spellStart"/>
            <w:r w:rsidRPr="00F82C4F">
              <w:rPr>
                <w:color w:val="000000"/>
              </w:rPr>
              <w:t>т.ч</w:t>
            </w:r>
            <w:proofErr w:type="spellEnd"/>
            <w:r w:rsidRPr="00F82C4F">
              <w:rPr>
                <w:color w:val="000000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12 907,4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12 145,7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761,7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12 867,7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12 145,7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722,0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90"/>
        </w:trPr>
        <w:tc>
          <w:tcPr>
            <w:tcW w:w="11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 xml:space="preserve">Подпрограмма «Организация </w:t>
            </w:r>
            <w:proofErr w:type="spellStart"/>
            <w:r w:rsidRPr="00F82C4F">
              <w:rPr>
                <w:color w:val="000000"/>
              </w:rPr>
              <w:t>киновидеопоказа</w:t>
            </w:r>
            <w:proofErr w:type="spellEnd"/>
            <w:r w:rsidRPr="00F82C4F">
              <w:rPr>
                <w:color w:val="000000"/>
              </w:rPr>
              <w:t>, культурно - досуговой и социально - значимой деятельности»</w:t>
            </w:r>
          </w:p>
        </w:tc>
      </w:tr>
      <w:tr w:rsidR="00DD3471" w:rsidRPr="00F82C4F" w:rsidTr="00F82C4F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1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МАУК ЦКД «Дружба»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рост вовлеченности жителей города разного возраста к современному культурному досугу и активно</w:t>
            </w:r>
            <w:r w:rsidRPr="00F82C4F">
              <w:rPr>
                <w:color w:val="000000"/>
              </w:rPr>
              <w:lastRenderedPageBreak/>
              <w:t>му отдыху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lastRenderedPageBreak/>
              <w:t>ежегодно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lastRenderedPageBreak/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26 678,8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8 922,5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17 756,3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в </w:t>
            </w:r>
            <w:proofErr w:type="spellStart"/>
            <w:r w:rsidRPr="00F82C4F">
              <w:rPr>
                <w:color w:val="000000"/>
              </w:rPr>
              <w:t>т.ч</w:t>
            </w:r>
            <w:proofErr w:type="spellEnd"/>
            <w:r w:rsidRPr="00F82C4F">
              <w:rPr>
                <w:color w:val="000000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1 385,9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172,1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1 213,8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20 483,7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8 922,5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11 561,2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22 735,1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8 922,5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13 812,6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МБУ ДК «Текстильщик»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рост вовлеченности жителей города разного возраста к современному культурному досугу и активному отдыху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ежегодно</w:t>
            </w:r>
          </w:p>
        </w:tc>
      </w:tr>
      <w:tr w:rsidR="00DD3471" w:rsidRPr="00F82C4F" w:rsidTr="00F82C4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24 916,0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11 344,5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13 571,5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в </w:t>
            </w:r>
            <w:proofErr w:type="spellStart"/>
            <w:r w:rsidRPr="00F82C4F">
              <w:rPr>
                <w:color w:val="000000"/>
              </w:rPr>
              <w:t>т.ч</w:t>
            </w:r>
            <w:proofErr w:type="spellEnd"/>
            <w:r w:rsidRPr="00F82C4F">
              <w:rPr>
                <w:color w:val="000000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1 125,3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926,7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198,6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20 301,6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15 250,4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5 051,2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20 308,8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15 250,4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5 058,4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21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lastRenderedPageBreak/>
              <w:t>5.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МБУ ДК «Текстильщик»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стимулирование работы  добровольческих (волонтерских) и некоммерческих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ежегодно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26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6.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r w:rsidRPr="00F82C4F">
              <w:t>Освещение в СМИ информации о деятельности в сфере культуры и обеспечение социально значимых связей с общественностью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Комитет по культуре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 xml:space="preserve">охватить больший </w:t>
            </w:r>
            <w:r w:rsidRPr="00F82C4F">
              <w:rPr>
                <w:color w:val="000000"/>
              </w:rPr>
              <w:br/>
              <w:t>процент населения информацией о деятельности в сфере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ежегодно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1 022,4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1 022,4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в </w:t>
            </w:r>
            <w:proofErr w:type="spellStart"/>
            <w:r w:rsidRPr="00F82C4F">
              <w:rPr>
                <w:color w:val="000000"/>
              </w:rPr>
              <w:t>т.ч</w:t>
            </w:r>
            <w:proofErr w:type="spellEnd"/>
            <w:r w:rsidRPr="00F82C4F">
              <w:rPr>
                <w:color w:val="000000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1 022,4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1 022,4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1 022,4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1 022,4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1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7.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МБУ «Парк культуры и отдыха»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рост вовлеченности жителей города разного возраста к современному культурному досугу и активному отдыху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ежегодно</w:t>
            </w:r>
          </w:p>
        </w:tc>
      </w:tr>
      <w:tr w:rsidR="00DD3471" w:rsidRPr="00F82C4F" w:rsidTr="00F82C4F">
        <w:trPr>
          <w:trHeight w:val="6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</w:pPr>
            <w:r w:rsidRPr="00F82C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</w:pPr>
            <w:r w:rsidRPr="00F82C4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17 922,6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</w:pPr>
            <w:r w:rsidRPr="00F82C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</w:pPr>
            <w:r w:rsidRPr="00F82C4F">
              <w:t>7 725,2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10 197,4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lastRenderedPageBreak/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</w:pPr>
            <w:r w:rsidRPr="00F82C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</w:pPr>
            <w:r w:rsidRPr="00F82C4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в </w:t>
            </w:r>
            <w:proofErr w:type="spellStart"/>
            <w:r w:rsidRPr="00F82C4F">
              <w:rPr>
                <w:color w:val="000000"/>
              </w:rPr>
              <w:t>т.ч</w:t>
            </w:r>
            <w:proofErr w:type="spellEnd"/>
            <w:r w:rsidRPr="00F82C4F">
              <w:rPr>
                <w:color w:val="000000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1 508,4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</w:pPr>
            <w:r w:rsidRPr="00F82C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</w:pPr>
            <w:r w:rsidRPr="00F82C4F">
              <w:t>295,2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1 213,2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</w:pPr>
            <w:r w:rsidRPr="00F82C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</w:pPr>
            <w:r w:rsidRPr="00F82C4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15 750,6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</w:pPr>
            <w:r w:rsidRPr="00F82C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</w:pPr>
            <w:r w:rsidRPr="00F82C4F">
              <w:t>7 725,2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8 025,4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</w:pPr>
            <w:r w:rsidRPr="00F82C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</w:pPr>
            <w:r w:rsidRPr="00F82C4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14 916,3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</w:pPr>
            <w:r w:rsidRPr="00F82C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</w:pPr>
            <w:r w:rsidRPr="00F82C4F">
              <w:t>7 725,2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7 191,1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FF0000"/>
              </w:rPr>
            </w:pPr>
            <w:r w:rsidRPr="00F82C4F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187 110,7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94 885,6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92 225,1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</w:pPr>
            <w:r w:rsidRPr="00F82C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70 549,8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29 024,6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41 525,2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в </w:t>
            </w:r>
            <w:proofErr w:type="spellStart"/>
            <w:r w:rsidRPr="00F82C4F">
              <w:rPr>
                <w:color w:val="000000"/>
              </w:rPr>
              <w:t>т.ч</w:t>
            </w:r>
            <w:proofErr w:type="spellEnd"/>
            <w:r w:rsidRPr="00F82C4F">
              <w:rPr>
                <w:color w:val="000000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4 029,1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1 403,5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2 625,6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57 568,3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32 930,5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24 637,8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58 992,6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32 930,5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26 062,1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11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Подпрограмма  «Организация театральной деятельности»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17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8.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МАУ «КДТ»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увеличение количества посещений зрителями театральных постановок и привлечение к культурно-массовым мероприятиям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ежегодно</w:t>
            </w:r>
          </w:p>
        </w:tc>
      </w:tr>
      <w:tr w:rsidR="00DD3471" w:rsidRPr="00F82C4F" w:rsidTr="00F82C4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33 120,9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18 158,2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14 962,7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в </w:t>
            </w:r>
            <w:proofErr w:type="spellStart"/>
            <w:r w:rsidRPr="00F82C4F">
              <w:rPr>
                <w:color w:val="000000"/>
              </w:rPr>
              <w:t>т.ч</w:t>
            </w:r>
            <w:proofErr w:type="spellEnd"/>
            <w:r w:rsidRPr="00F82C4F">
              <w:rPr>
                <w:color w:val="000000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1 645,4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1 408,3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237,1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26 810,3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20 676,3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6 134,0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26 867,3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20 676,3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6 191,0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20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9.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Поддержка творческой деятельности и укрепление материально-технической базы муниципальных театров в населенных пунктах с </w:t>
            </w:r>
            <w:r w:rsidRPr="00F82C4F">
              <w:rPr>
                <w:color w:val="000000"/>
              </w:rPr>
              <w:lastRenderedPageBreak/>
              <w:t>численностью населения до 300 тысяч человек,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lastRenderedPageBreak/>
              <w:t>МАУ «КДТ»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увеличение количества посещений зрителями театральных постанов</w:t>
            </w:r>
            <w:r w:rsidRPr="00F82C4F">
              <w:rPr>
                <w:color w:val="000000"/>
              </w:rPr>
              <w:lastRenderedPageBreak/>
              <w:t>ок и обновление большой сцены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lastRenderedPageBreak/>
              <w:t>ежегодно</w:t>
            </w:r>
          </w:p>
        </w:tc>
      </w:tr>
      <w:tr w:rsidR="00DD3471" w:rsidRPr="00F82C4F" w:rsidTr="00F82C4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lastRenderedPageBreak/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6 647,8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5 293,3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861,7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492,8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7 266,1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5 834,7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949,8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481,6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7 633,8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6 150,9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1 001,3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481,6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создание новых постановок и показ спектаклей на стационаре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4 510,3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3 696,5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601,8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2 755,8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2 199,7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358,1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2 894,4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2 318,9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377,5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укрепление материально-технической базы муниципальных театров, включая приобретение технического и технологического оборудования, необходимого для осуществления творческой деятельности (включая его доставку, монтаж, демонтаж,  погрузочно-разгрузочные работы)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2 137,5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1 596,8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259,9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280,8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4 510,3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3 635,0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591,7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283,6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4 739,4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3 832,0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623,8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283,6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108 346,2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17 278,9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2 812,8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60 966,8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27 287,7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lastRenderedPageBreak/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39 768,7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5 293,3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861,7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18 651,0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14 962,7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в </w:t>
            </w:r>
            <w:proofErr w:type="spellStart"/>
            <w:r w:rsidRPr="00F82C4F">
              <w:rPr>
                <w:color w:val="000000"/>
              </w:rPr>
              <w:t>т.ч</w:t>
            </w:r>
            <w:proofErr w:type="spellEnd"/>
            <w:r w:rsidRPr="00F82C4F">
              <w:rPr>
                <w:color w:val="000000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1 645,4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1 408,3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237,1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34 076,4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5 834,7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949,8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21 157,9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6 134,0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34 501,1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6 150,9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1 001,3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21 157,9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6 191,0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405"/>
        </w:trPr>
        <w:tc>
          <w:tcPr>
            <w:tcW w:w="11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Подпрограмма «Организация информационно библиотечного обслуживания населения»</w:t>
            </w:r>
          </w:p>
        </w:tc>
      </w:tr>
      <w:tr w:rsidR="00DD3471" w:rsidRPr="00F82C4F" w:rsidTr="00F82C4F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Обеспечение выполнения функций казенного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МКУК ЦГБС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 xml:space="preserve">поддержание уровня посещаемости муниципальных библиотек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ежегодно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17 172,1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17 172,1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в </w:t>
            </w:r>
            <w:proofErr w:type="spellStart"/>
            <w:r w:rsidRPr="00F82C4F">
              <w:rPr>
                <w:color w:val="000000"/>
              </w:rPr>
              <w:t>т.ч</w:t>
            </w:r>
            <w:proofErr w:type="spellEnd"/>
            <w:r w:rsidRPr="00F82C4F">
              <w:rPr>
                <w:color w:val="000000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579,0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579,0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18 072,1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18 072,1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18 072,1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18 072,1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4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11.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Переоснащение муниципальных библиотек по модельному стандарту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МКУК ЦГБС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поддержание уровня посещаемости муниципальных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2021</w:t>
            </w:r>
          </w:p>
        </w:tc>
      </w:tr>
      <w:tr w:rsidR="00DD3471" w:rsidRPr="00F82C4F" w:rsidTr="00F82C4F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63 316,3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63 316,3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27 172,1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27 172,1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в </w:t>
            </w:r>
            <w:proofErr w:type="spellStart"/>
            <w:r w:rsidRPr="00F82C4F">
              <w:rPr>
                <w:color w:val="000000"/>
              </w:rPr>
              <w:t>т.ч</w:t>
            </w:r>
            <w:proofErr w:type="spellEnd"/>
            <w:r w:rsidRPr="00F82C4F">
              <w:rPr>
                <w:color w:val="000000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579,0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579,0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lastRenderedPageBreak/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18 072,1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18 072,1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18 072,1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18 072,1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435"/>
        </w:trPr>
        <w:tc>
          <w:tcPr>
            <w:tcW w:w="11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Подпрограмма «Обеспечение выполнения функций казенных учреждений, обслуживающих учреждения культуры»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23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12.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Обеспечение выполнения функций казенного учреждения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МКУ «Центр ресурсного обеспечения»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обеспечение эффективного функционирования учреждений культуры и Комитета по культуре в сфере финансово-хозяйственной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ежегодно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27 299,8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27 299,8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в </w:t>
            </w:r>
            <w:proofErr w:type="spellStart"/>
            <w:r w:rsidRPr="00F82C4F">
              <w:rPr>
                <w:color w:val="000000"/>
              </w:rPr>
              <w:t>т.ч</w:t>
            </w:r>
            <w:proofErr w:type="spellEnd"/>
            <w:r w:rsidRPr="00F82C4F">
              <w:rPr>
                <w:color w:val="000000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724,9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724,9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29 056,8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29 056,8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29 056,8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29 056,8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85 413,4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85 413,4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27 299,8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27 299,8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 xml:space="preserve">в </w:t>
            </w:r>
            <w:proofErr w:type="spellStart"/>
            <w:r w:rsidRPr="00F82C4F">
              <w:rPr>
                <w:color w:val="000000"/>
              </w:rPr>
              <w:t>т.ч</w:t>
            </w:r>
            <w:proofErr w:type="spellEnd"/>
            <w:r w:rsidRPr="00F82C4F">
              <w:rPr>
                <w:color w:val="000000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724,9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724,9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29 056,8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29 056,8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29 056,8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29 056,8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</w:tr>
      <w:tr w:rsidR="00DD3471" w:rsidRPr="00F82C4F" w:rsidTr="00F82C4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center"/>
              <w:rPr>
                <w:b/>
                <w:bCs/>
                <w:color w:val="000000"/>
              </w:rPr>
            </w:pPr>
            <w:r w:rsidRPr="00F82C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rPr>
                <w:color w:val="000000"/>
              </w:rPr>
            </w:pPr>
            <w:r w:rsidRPr="00F82C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71" w:rsidRPr="00F82C4F" w:rsidRDefault="00DD3471" w:rsidP="00DD3471">
            <w:pPr>
              <w:jc w:val="right"/>
              <w:rPr>
                <w:color w:val="000000"/>
              </w:rPr>
            </w:pPr>
            <w:r w:rsidRPr="00F82C4F">
              <w:rPr>
                <w:color w:val="000000"/>
              </w:rPr>
              <w:t>».</w:t>
            </w:r>
          </w:p>
        </w:tc>
      </w:tr>
    </w:tbl>
    <w:p w:rsidR="00DD3471" w:rsidRDefault="00DD3471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4B60DE" w:rsidRDefault="004B60DE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4B60DE" w:rsidRDefault="004B60DE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4B60DE" w:rsidRDefault="004B60DE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4B60DE" w:rsidRDefault="004B60DE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4B60DE" w:rsidRDefault="004B60DE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4B60DE" w:rsidRDefault="004B60DE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4B60DE" w:rsidRDefault="004B60DE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4B60DE" w:rsidRDefault="004B60DE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4B60DE" w:rsidRDefault="004B60DE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4B60DE" w:rsidRDefault="004B60DE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4B60DE" w:rsidRDefault="004B60DE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4B60DE" w:rsidRDefault="004B60DE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4B60DE" w:rsidRDefault="004B60DE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4B60DE" w:rsidRDefault="004B60DE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tbl>
      <w:tblPr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129"/>
        <w:gridCol w:w="1559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EA3F7D" w:rsidRPr="00EA3F7D" w:rsidTr="00EA3F7D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bookmarkStart w:id="3" w:name="RANGE!A1:K54"/>
            <w:r w:rsidRPr="00EA3F7D">
              <w:t> </w:t>
            </w:r>
            <w:bookmarkEnd w:id="3"/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2708BB">
            <w:r w:rsidRPr="00EA3F7D">
              <w:t>Приложение 3 к постановлению Администрации городского округа - город Камышин от «</w:t>
            </w:r>
            <w:r w:rsidR="002708BB">
              <w:t>21</w:t>
            </w:r>
            <w:r w:rsidRPr="00EA3F7D">
              <w:t>»</w:t>
            </w:r>
            <w:r w:rsidR="002708BB">
              <w:t xml:space="preserve"> 09.</w:t>
            </w:r>
            <w:r w:rsidRPr="00EA3F7D">
              <w:t xml:space="preserve"> 2021 г. №</w:t>
            </w:r>
            <w:r w:rsidR="002708BB">
              <w:t xml:space="preserve"> 1538-п</w:t>
            </w:r>
            <w:r w:rsidRPr="00EA3F7D">
              <w:t xml:space="preserve">     </w:t>
            </w:r>
          </w:p>
        </w:tc>
      </w:tr>
      <w:tr w:rsidR="00EA3F7D" w:rsidRPr="00EA3F7D" w:rsidTr="00EA3F7D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</w:tr>
      <w:tr w:rsidR="00EA3F7D" w:rsidRPr="00EA3F7D" w:rsidTr="00EA3F7D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rPr>
                <w:color w:val="000000"/>
              </w:rPr>
            </w:pPr>
            <w:r w:rsidRPr="00EA3F7D">
              <w:rPr>
                <w:color w:val="000000"/>
              </w:rPr>
              <w:t xml:space="preserve">Приложение 3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EA3F7D" w:rsidRPr="00EA3F7D" w:rsidTr="00EA3F7D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</w:tr>
      <w:tr w:rsidR="00EA3F7D" w:rsidRPr="00EA3F7D" w:rsidTr="00EA3F7D">
        <w:trPr>
          <w:trHeight w:val="330"/>
        </w:trPr>
        <w:tc>
          <w:tcPr>
            <w:tcW w:w="11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  <w:rPr>
                <w:b/>
                <w:bCs/>
              </w:rPr>
            </w:pPr>
            <w:r w:rsidRPr="00EA3F7D">
              <w:rPr>
                <w:b/>
                <w:bCs/>
              </w:rPr>
              <w:t xml:space="preserve"> ПЕРЕЧЕНЬ</w:t>
            </w:r>
          </w:p>
        </w:tc>
      </w:tr>
      <w:tr w:rsidR="00EA3F7D" w:rsidRPr="00EA3F7D" w:rsidTr="00EA3F7D">
        <w:trPr>
          <w:trHeight w:val="390"/>
        </w:trPr>
        <w:tc>
          <w:tcPr>
            <w:tcW w:w="11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  <w:rPr>
                <w:b/>
                <w:bCs/>
              </w:rPr>
            </w:pPr>
            <w:r w:rsidRPr="00EA3F7D">
              <w:rPr>
                <w:b/>
                <w:bCs/>
              </w:rPr>
              <w:t xml:space="preserve">сводных показателей муниципальных заданий на оказание муниципальных услуг </w:t>
            </w:r>
          </w:p>
        </w:tc>
      </w:tr>
      <w:tr w:rsidR="00EA3F7D" w:rsidRPr="00EA3F7D" w:rsidTr="00EA3F7D">
        <w:trPr>
          <w:trHeight w:val="420"/>
        </w:trPr>
        <w:tc>
          <w:tcPr>
            <w:tcW w:w="11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  <w:rPr>
                <w:b/>
                <w:bCs/>
              </w:rPr>
            </w:pPr>
            <w:r w:rsidRPr="00EA3F7D">
              <w:rPr>
                <w:b/>
                <w:bCs/>
              </w:rPr>
              <w:t>(выполнение  работ) муниципальными учреждениями по муниципальной программе</w:t>
            </w:r>
          </w:p>
        </w:tc>
      </w:tr>
      <w:tr w:rsidR="00EA3F7D" w:rsidRPr="00EA3F7D" w:rsidTr="00EA3F7D">
        <w:trPr>
          <w:trHeight w:val="345"/>
        </w:trPr>
        <w:tc>
          <w:tcPr>
            <w:tcW w:w="7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</w:tr>
      <w:tr w:rsidR="00EA3F7D" w:rsidRPr="00EA3F7D" w:rsidTr="00EA3F7D">
        <w:trPr>
          <w:trHeight w:val="1065"/>
        </w:trPr>
        <w:tc>
          <w:tcPr>
            <w:tcW w:w="5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 xml:space="preserve">№ </w:t>
            </w:r>
            <w:proofErr w:type="gramStart"/>
            <w:r w:rsidRPr="00EA3F7D">
              <w:t>п</w:t>
            </w:r>
            <w:proofErr w:type="gramEnd"/>
            <w:r w:rsidRPr="00EA3F7D">
              <w:t>/п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Наименование муниципальной услуги (работы)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Показатель муниципальной услуги (работы)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 xml:space="preserve">Расходы бюджета городского округа на </w:t>
            </w:r>
            <w:proofErr w:type="gramStart"/>
            <w:r w:rsidRPr="00EA3F7D">
              <w:t>оказан</w:t>
            </w:r>
            <w:proofErr w:type="gramEnd"/>
            <w:r w:rsidRPr="00EA3F7D">
              <w:t xml:space="preserve"> муниципальной услуги (выполнение работ),                  (тыс. рублей)</w:t>
            </w:r>
          </w:p>
        </w:tc>
      </w:tr>
      <w:tr w:rsidR="00EA3F7D" w:rsidRPr="00EA3F7D" w:rsidTr="00EA3F7D">
        <w:trPr>
          <w:trHeight w:val="405"/>
        </w:trPr>
        <w:tc>
          <w:tcPr>
            <w:tcW w:w="5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7D" w:rsidRPr="00EA3F7D" w:rsidRDefault="00EA3F7D" w:rsidP="00EA3F7D"/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7D" w:rsidRPr="00EA3F7D" w:rsidRDefault="00EA3F7D" w:rsidP="00EA3F7D"/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наименование, единица измерения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Значение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2022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2023</w:t>
            </w:r>
          </w:p>
        </w:tc>
      </w:tr>
      <w:tr w:rsidR="00EA3F7D" w:rsidRPr="00EA3F7D" w:rsidTr="00EA3F7D">
        <w:trPr>
          <w:trHeight w:val="960"/>
        </w:trPr>
        <w:tc>
          <w:tcPr>
            <w:tcW w:w="5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7D" w:rsidRPr="00EA3F7D" w:rsidRDefault="00EA3F7D" w:rsidP="00EA3F7D"/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7D" w:rsidRPr="00EA3F7D" w:rsidRDefault="00EA3F7D" w:rsidP="00EA3F7D"/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7D" w:rsidRPr="00EA3F7D" w:rsidRDefault="00EA3F7D" w:rsidP="00EA3F7D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2023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7D" w:rsidRPr="00EA3F7D" w:rsidRDefault="00EA3F7D" w:rsidP="00EA3F7D"/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F7D" w:rsidRPr="00EA3F7D" w:rsidRDefault="00EA3F7D" w:rsidP="00EA3F7D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F7D" w:rsidRPr="00EA3F7D" w:rsidRDefault="00EA3F7D" w:rsidP="00EA3F7D"/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F7D" w:rsidRPr="00EA3F7D" w:rsidRDefault="00EA3F7D" w:rsidP="00EA3F7D"/>
        </w:tc>
      </w:tr>
      <w:tr w:rsidR="00EA3F7D" w:rsidRPr="00EA3F7D" w:rsidTr="00EA3F7D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11</w:t>
            </w:r>
          </w:p>
        </w:tc>
      </w:tr>
      <w:tr w:rsidR="00EA3F7D" w:rsidRPr="00EA3F7D" w:rsidTr="00EA3F7D">
        <w:trPr>
          <w:trHeight w:val="480"/>
        </w:trPr>
        <w:tc>
          <w:tcPr>
            <w:tcW w:w="1121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  <w:rPr>
                <w:b/>
                <w:bCs/>
              </w:rPr>
            </w:pPr>
            <w:r w:rsidRPr="00EA3F7D">
              <w:rPr>
                <w:b/>
                <w:bCs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</w:tr>
      <w:tr w:rsidR="00EA3F7D" w:rsidRPr="00EA3F7D" w:rsidTr="00EA3F7D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  <w:rPr>
                <w:b/>
                <w:bCs/>
              </w:rPr>
            </w:pPr>
            <w:r w:rsidRPr="00EA3F7D">
              <w:rPr>
                <w:b/>
                <w:bCs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  <w:rPr>
                <w:b/>
                <w:bCs/>
              </w:rPr>
            </w:pPr>
            <w:r w:rsidRPr="00EA3F7D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  <w:rPr>
                <w:b/>
                <w:bCs/>
              </w:rPr>
            </w:pPr>
            <w:r w:rsidRPr="00EA3F7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  <w:rPr>
                <w:b/>
                <w:bCs/>
              </w:rPr>
            </w:pPr>
            <w:r w:rsidRPr="00EA3F7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  <w:rPr>
                <w:b/>
                <w:bCs/>
              </w:rPr>
            </w:pPr>
            <w:r w:rsidRPr="00EA3F7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  <w:rPr>
                <w:b/>
                <w:bCs/>
              </w:rPr>
            </w:pPr>
            <w:r w:rsidRPr="00EA3F7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  <w:rPr>
                <w:b/>
                <w:bCs/>
              </w:rPr>
            </w:pPr>
            <w:r w:rsidRPr="00EA3F7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  <w:rPr>
                <w:b/>
                <w:bCs/>
              </w:rPr>
            </w:pPr>
            <w:r w:rsidRPr="00EA3F7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  <w:rPr>
                <w:b/>
                <w:bCs/>
              </w:rPr>
            </w:pPr>
            <w:r w:rsidRPr="00EA3F7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</w:tr>
      <w:tr w:rsidR="00EA3F7D" w:rsidRPr="00EA3F7D" w:rsidTr="00EA3F7D">
        <w:trPr>
          <w:trHeight w:val="465"/>
        </w:trPr>
        <w:tc>
          <w:tcPr>
            <w:tcW w:w="11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  <w:rPr>
                <w:b/>
                <w:bCs/>
              </w:rPr>
            </w:pPr>
            <w:r w:rsidRPr="00EA3F7D">
              <w:rPr>
                <w:b/>
                <w:bCs/>
              </w:rPr>
              <w:t>Подпрограмма «Сохранение музейно-выставочных коллекций»</w:t>
            </w:r>
          </w:p>
        </w:tc>
      </w:tr>
      <w:tr w:rsidR="00EA3F7D" w:rsidRPr="00EA3F7D" w:rsidTr="00EA3F7D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  <w:rPr>
                <w:b/>
                <w:bCs/>
              </w:rPr>
            </w:pPr>
            <w:r w:rsidRPr="00EA3F7D">
              <w:rPr>
                <w:b/>
                <w:bCs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  <w:rPr>
                <w:b/>
                <w:bCs/>
              </w:rPr>
            </w:pPr>
            <w:r w:rsidRPr="00EA3F7D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  <w:rPr>
                <w:b/>
                <w:bCs/>
              </w:rPr>
            </w:pPr>
            <w:r w:rsidRPr="00EA3F7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  <w:rPr>
                <w:b/>
                <w:bCs/>
              </w:rPr>
            </w:pPr>
            <w:r w:rsidRPr="00EA3F7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  <w:rPr>
                <w:b/>
                <w:bCs/>
              </w:rPr>
            </w:pPr>
            <w:r w:rsidRPr="00EA3F7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  <w:rPr>
                <w:b/>
                <w:bCs/>
              </w:rPr>
            </w:pPr>
            <w:r w:rsidRPr="00EA3F7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  <w:rPr>
                <w:b/>
                <w:bCs/>
              </w:rPr>
            </w:pPr>
            <w:r w:rsidRPr="00EA3F7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  <w:rPr>
                <w:b/>
                <w:bCs/>
              </w:rPr>
            </w:pPr>
            <w:r w:rsidRPr="00EA3F7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  <w:rPr>
                <w:b/>
                <w:bCs/>
              </w:rPr>
            </w:pPr>
            <w:r w:rsidRPr="00EA3F7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  <w:rPr>
                <w:b/>
                <w:bCs/>
              </w:rPr>
            </w:pPr>
            <w:r w:rsidRPr="00EA3F7D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  <w:rPr>
                <w:b/>
                <w:bCs/>
              </w:rPr>
            </w:pPr>
            <w:r w:rsidRPr="00EA3F7D">
              <w:rPr>
                <w:b/>
                <w:bCs/>
              </w:rPr>
              <w:t> </w:t>
            </w:r>
          </w:p>
        </w:tc>
      </w:tr>
      <w:tr w:rsidR="00EA3F7D" w:rsidRPr="00EA3F7D" w:rsidTr="00EA3F7D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1.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r w:rsidRPr="00EA3F7D">
              <w:t>Публичный показ музейных предметов, музейных коллекций (услуга)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Число посетителей, (Человек)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5 000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5 100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5 100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2 729,4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2 646,1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2769,3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2769,3</w:t>
            </w:r>
          </w:p>
        </w:tc>
      </w:tr>
      <w:tr w:rsidR="00EA3F7D" w:rsidRPr="00EA3F7D" w:rsidTr="00EA3F7D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</w:tr>
      <w:tr w:rsidR="00EA3F7D" w:rsidRPr="00EA3F7D" w:rsidTr="00EA3F7D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r w:rsidRPr="00EA3F7D">
              <w:t>Создание экспозиций (выставок) музеев, организация выездных выставок (работа)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Количество экспозиций  (выставок), (</w:t>
            </w:r>
            <w:proofErr w:type="gramStart"/>
            <w:r w:rsidRPr="00EA3F7D">
              <w:t>ЕД</w:t>
            </w:r>
            <w:proofErr w:type="gramEnd"/>
            <w:r w:rsidRPr="00EA3F7D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4 537,0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4 398,6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4603,2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4603,2</w:t>
            </w:r>
          </w:p>
        </w:tc>
      </w:tr>
      <w:tr w:rsidR="00EA3F7D" w:rsidRPr="00EA3F7D" w:rsidTr="00EA3F7D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</w:tr>
      <w:tr w:rsidR="00EA3F7D" w:rsidRPr="00EA3F7D" w:rsidTr="00EA3F7D">
        <w:trPr>
          <w:trHeight w:val="7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3.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r w:rsidRPr="00EA3F7D"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Количество предметов, (</w:t>
            </w:r>
            <w:proofErr w:type="gramStart"/>
            <w:r w:rsidRPr="00EA3F7D">
              <w:t>ЕД</w:t>
            </w:r>
            <w:proofErr w:type="gramEnd"/>
            <w:r w:rsidRPr="00EA3F7D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62 474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62 911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63 351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63 794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3 854,6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3 737,0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3910,9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3910,9</w:t>
            </w:r>
          </w:p>
        </w:tc>
      </w:tr>
      <w:tr w:rsidR="00EA3F7D" w:rsidRPr="00EA3F7D" w:rsidTr="00EA3F7D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</w:tr>
      <w:tr w:rsidR="00EA3F7D" w:rsidRPr="00EA3F7D" w:rsidTr="00EA3F7D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4.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r w:rsidRPr="00EA3F7D">
              <w:t>Осуществление реставрации и консервации музейных предметов, музейных коллекций (работа)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Количество  предметов, (</w:t>
            </w:r>
            <w:proofErr w:type="gramStart"/>
            <w:r w:rsidRPr="00EA3F7D">
              <w:t>ЕД</w:t>
            </w:r>
            <w:proofErr w:type="gramEnd"/>
            <w:r w:rsidRPr="00EA3F7D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347,2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336,6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352,2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352,2</w:t>
            </w:r>
          </w:p>
        </w:tc>
      </w:tr>
      <w:tr w:rsidR="00EA3F7D" w:rsidRPr="00EA3F7D" w:rsidTr="00EA3F7D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lastRenderedPageBreak/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</w:tr>
      <w:tr w:rsidR="00EA3F7D" w:rsidRPr="00EA3F7D" w:rsidTr="00EA3F7D">
        <w:trPr>
          <w:trHeight w:val="7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pPr>
              <w:jc w:val="center"/>
            </w:pPr>
            <w:r w:rsidRPr="002708BB">
              <w:t>5.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r w:rsidRPr="002708BB">
              <w:t xml:space="preserve">Обеспечение сохранности и целостности историко-архитектурного комплекса, исторической среды и </w:t>
            </w:r>
            <w:r w:rsidR="004B5BAB" w:rsidRPr="002708BB">
              <w:t>ландшафтов</w:t>
            </w:r>
            <w:r w:rsidRPr="002708BB">
              <w:t xml:space="preserve"> (работа)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Площадь территории, (м</w:t>
            </w:r>
            <w:proofErr w:type="gramStart"/>
            <w:r w:rsidRPr="00EA3F7D">
              <w:t>2</w:t>
            </w:r>
            <w:proofErr w:type="gramEnd"/>
            <w:r w:rsidRPr="00EA3F7D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2 786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3 146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3 146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3 146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502,8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487,4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color w:val="000000"/>
              </w:rPr>
            </w:pPr>
            <w:r w:rsidRPr="00EA3F7D">
              <w:rPr>
                <w:color w:val="000000"/>
              </w:rPr>
              <w:t>510,1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510,1</w:t>
            </w:r>
          </w:p>
        </w:tc>
      </w:tr>
      <w:tr w:rsidR="00EA3F7D" w:rsidRPr="00EA3F7D" w:rsidTr="00EA3F7D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pPr>
              <w:jc w:val="center"/>
            </w:pPr>
            <w:r w:rsidRPr="002708BB"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r w:rsidRPr="002708B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</w:tr>
      <w:tr w:rsidR="00EA3F7D" w:rsidRPr="00EA3F7D" w:rsidTr="00EA3F7D">
        <w:trPr>
          <w:trHeight w:val="330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pPr>
              <w:jc w:val="center"/>
              <w:rPr>
                <w:b/>
                <w:bCs/>
              </w:rPr>
            </w:pPr>
            <w:r w:rsidRPr="002708BB">
              <w:rPr>
                <w:b/>
                <w:bCs/>
              </w:rPr>
              <w:t xml:space="preserve">Подпрограмма «Организация </w:t>
            </w:r>
            <w:proofErr w:type="spellStart"/>
            <w:r w:rsidRPr="002708BB">
              <w:rPr>
                <w:b/>
                <w:bCs/>
              </w:rPr>
              <w:t>киновидеопоказа</w:t>
            </w:r>
            <w:proofErr w:type="spellEnd"/>
            <w:r w:rsidRPr="002708BB">
              <w:rPr>
                <w:b/>
                <w:bCs/>
              </w:rPr>
              <w:t>, культурно - досуговой и социально - значимой деятельности»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b/>
                <w:bCs/>
              </w:rPr>
            </w:pPr>
            <w:r w:rsidRPr="00EA3F7D">
              <w:rPr>
                <w:b/>
                <w:bCs/>
              </w:rPr>
              <w:t> </w:t>
            </w:r>
          </w:p>
        </w:tc>
      </w:tr>
      <w:tr w:rsidR="00EA3F7D" w:rsidRPr="00EA3F7D" w:rsidTr="00EA3F7D">
        <w:trPr>
          <w:trHeight w:val="7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pPr>
              <w:jc w:val="center"/>
            </w:pPr>
            <w:r w:rsidRPr="002708BB"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pPr>
              <w:jc w:val="both"/>
            </w:pPr>
            <w:r w:rsidRPr="002708B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</w:tr>
      <w:tr w:rsidR="00EA3F7D" w:rsidRPr="00EA3F7D" w:rsidTr="00EA3F7D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pPr>
              <w:jc w:val="center"/>
            </w:pPr>
            <w:r w:rsidRPr="002708BB">
              <w:t>6.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r w:rsidRPr="002708BB">
              <w:t>Показ (организация показа)  концертных программ (услуга) МАУК ЦКД «Дружба»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Число зрителей, (Человек)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1 217,5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1 043,3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1043,3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1043,3</w:t>
            </w:r>
          </w:p>
        </w:tc>
      </w:tr>
      <w:tr w:rsidR="00EA3F7D" w:rsidRPr="00EA3F7D" w:rsidTr="00EA3F7D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pPr>
              <w:jc w:val="center"/>
            </w:pPr>
            <w:r w:rsidRPr="002708BB"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r w:rsidRPr="002708B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</w:tr>
      <w:tr w:rsidR="00EA3F7D" w:rsidRPr="00EA3F7D" w:rsidTr="00EA3F7D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pPr>
              <w:jc w:val="center"/>
            </w:pPr>
            <w:r w:rsidRPr="002708BB">
              <w:t>7.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r w:rsidRPr="002708BB">
              <w:t>Показ кинофильмов (услуга) МАУК ЦКД «Дружба»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Число зрителей, (Человек)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6 220,1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5 330,0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5330,0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5330,0</w:t>
            </w:r>
          </w:p>
        </w:tc>
      </w:tr>
      <w:tr w:rsidR="00EA3F7D" w:rsidRPr="00EA3F7D" w:rsidTr="00EA3F7D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pPr>
              <w:jc w:val="center"/>
            </w:pPr>
            <w:r w:rsidRPr="002708BB"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r w:rsidRPr="002708B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</w:tr>
      <w:tr w:rsidR="00EA3F7D" w:rsidRPr="00EA3F7D" w:rsidTr="00EA3F7D">
        <w:trPr>
          <w:trHeight w:val="7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pPr>
              <w:jc w:val="center"/>
            </w:pPr>
            <w:r w:rsidRPr="002708BB">
              <w:t>8.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r w:rsidRPr="002708BB">
              <w:t>Организация и проведение культурно-массовых мероприятий (работа) МАУК ЦКД «Дружба»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Количество проведенных мероприятий, (</w:t>
            </w:r>
            <w:proofErr w:type="gramStart"/>
            <w:r w:rsidRPr="00EA3F7D">
              <w:t>ЕД</w:t>
            </w:r>
            <w:proofErr w:type="gramEnd"/>
            <w:r w:rsidRPr="00EA3F7D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1049,9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2 422,4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2 422,4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2 422,4</w:t>
            </w:r>
          </w:p>
        </w:tc>
      </w:tr>
      <w:tr w:rsidR="00EA3F7D" w:rsidRPr="00EA3F7D" w:rsidTr="00EA3F7D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pPr>
              <w:jc w:val="center"/>
            </w:pPr>
            <w:r w:rsidRPr="002708BB"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r w:rsidRPr="002708B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</w:tr>
      <w:tr w:rsidR="00EA3F7D" w:rsidRPr="00EA3F7D" w:rsidTr="00EA3F7D">
        <w:trPr>
          <w:trHeight w:val="8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pPr>
              <w:jc w:val="center"/>
            </w:pPr>
            <w:r w:rsidRPr="002708BB">
              <w:t>9.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r w:rsidRPr="002708BB">
              <w:t>Организация деятельности клубных формирований и формирований самодеятельного народного творчества (работа) МАУК ЦКД «Дружба»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Количество клубных формирований, (</w:t>
            </w:r>
            <w:proofErr w:type="gramStart"/>
            <w:r w:rsidRPr="00EA3F7D">
              <w:t>ЕД</w:t>
            </w:r>
            <w:proofErr w:type="gramEnd"/>
            <w:r w:rsidRPr="00EA3F7D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147,9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126,8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126,8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126,8</w:t>
            </w:r>
          </w:p>
        </w:tc>
      </w:tr>
      <w:tr w:rsidR="00EA3F7D" w:rsidRPr="00EA3F7D" w:rsidTr="00EA3F7D">
        <w:trPr>
          <w:trHeight w:val="5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pPr>
              <w:jc w:val="center"/>
            </w:pPr>
            <w:r w:rsidRPr="002708BB"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r w:rsidRPr="002708B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</w:tr>
      <w:tr w:rsidR="00EA3F7D" w:rsidRPr="00EA3F7D" w:rsidTr="00EA3F7D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pPr>
              <w:jc w:val="center"/>
            </w:pPr>
            <w:r w:rsidRPr="002708BB">
              <w:t>10.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r w:rsidRPr="002708BB">
              <w:t>Показ (организация показа) концертных программ (услуга) МБУ ДК «Текстильщик»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Число зрителей, (Человек)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22 050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22 050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22 050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22 050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5 614,1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7 033,6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9455,2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9455,2</w:t>
            </w:r>
          </w:p>
        </w:tc>
      </w:tr>
      <w:tr w:rsidR="00EA3F7D" w:rsidRPr="00EA3F7D" w:rsidTr="00EA3F7D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pPr>
              <w:jc w:val="center"/>
            </w:pPr>
            <w:r w:rsidRPr="002708BB"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r w:rsidRPr="002708B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</w:tr>
      <w:tr w:rsidR="00EA3F7D" w:rsidRPr="00EA3F7D" w:rsidTr="00EA3F7D">
        <w:trPr>
          <w:trHeight w:val="7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pPr>
              <w:jc w:val="center"/>
            </w:pPr>
            <w:r w:rsidRPr="002708BB">
              <w:t>11.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r w:rsidRPr="002708BB">
              <w:t>Организация и проведение культурно-массовых мероприятий (работа) МБУ ДК «Текстильщик»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количество проведенных мероприятий, (ЕД.)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5 826,2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1 801,5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2421,8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2421,8</w:t>
            </w:r>
          </w:p>
        </w:tc>
      </w:tr>
      <w:tr w:rsidR="00EA3F7D" w:rsidRPr="00EA3F7D" w:rsidTr="00EA3F7D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pPr>
              <w:jc w:val="center"/>
            </w:pPr>
            <w:r w:rsidRPr="002708BB"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r w:rsidRPr="002708B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</w:tr>
      <w:tr w:rsidR="00EA3F7D" w:rsidRPr="00EA3F7D" w:rsidTr="00EA3F7D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pPr>
              <w:jc w:val="center"/>
            </w:pPr>
            <w:r w:rsidRPr="002708BB">
              <w:t>12.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r w:rsidRPr="002708BB">
              <w:t xml:space="preserve">Организация деятельности клубных формирований и формирований </w:t>
            </w:r>
            <w:r w:rsidRPr="002708BB">
              <w:lastRenderedPageBreak/>
              <w:t xml:space="preserve">самодеятельного народного творчества (услуга) МБУ ДК «Текстильщик»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lastRenderedPageBreak/>
              <w:t>Количество клубных формирований, (</w:t>
            </w:r>
            <w:proofErr w:type="gramStart"/>
            <w:r w:rsidRPr="00EA3F7D">
              <w:t>ЕД</w:t>
            </w:r>
            <w:proofErr w:type="gramEnd"/>
            <w:r w:rsidRPr="00EA3F7D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2 701,0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2 509,4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3373,4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3373,4</w:t>
            </w:r>
          </w:p>
        </w:tc>
      </w:tr>
      <w:tr w:rsidR="00EA3F7D" w:rsidRPr="00EA3F7D" w:rsidTr="00EA3F7D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pPr>
              <w:jc w:val="center"/>
            </w:pPr>
            <w:r w:rsidRPr="002708BB">
              <w:lastRenderedPageBreak/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pPr>
              <w:rPr>
                <w:b/>
                <w:bCs/>
              </w:rPr>
            </w:pPr>
            <w:r w:rsidRPr="002708BB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</w:tr>
      <w:tr w:rsidR="00EA3F7D" w:rsidRPr="00EA3F7D" w:rsidTr="00EA3F7D">
        <w:trPr>
          <w:trHeight w:val="10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pPr>
              <w:jc w:val="center"/>
            </w:pPr>
            <w:r w:rsidRPr="002708BB">
              <w:t>13.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r w:rsidRPr="002708BB">
              <w:t>Обеспечение сохранности и целостности историко-архитектурного комплекса, исторической среды и ландшафтов (работа) МБУ «Парк культуры и отдыха»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Площадь территории, (м</w:t>
            </w:r>
            <w:proofErr w:type="gramStart"/>
            <w:r w:rsidRPr="00EA3F7D">
              <w:t>2</w:t>
            </w:r>
            <w:proofErr w:type="gramEnd"/>
            <w:r w:rsidRPr="00EA3F7D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69 782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69 782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69 782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69 782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6 711,4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7 725,2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7725,2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7725,2</w:t>
            </w:r>
          </w:p>
        </w:tc>
      </w:tr>
      <w:tr w:rsidR="00EA3F7D" w:rsidRPr="00EA3F7D" w:rsidTr="00EA3F7D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pPr>
              <w:jc w:val="center"/>
            </w:pPr>
            <w:r w:rsidRPr="002708BB"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r w:rsidRPr="002708B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</w:tr>
      <w:tr w:rsidR="00EA3F7D" w:rsidRPr="00EA3F7D" w:rsidTr="00EA3F7D">
        <w:trPr>
          <w:trHeight w:val="330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pPr>
              <w:jc w:val="center"/>
              <w:rPr>
                <w:b/>
                <w:bCs/>
              </w:rPr>
            </w:pPr>
            <w:r w:rsidRPr="002708BB">
              <w:rPr>
                <w:b/>
                <w:bCs/>
              </w:rPr>
              <w:t>Подпрограмма «Организация театральной деятельности»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  <w:rPr>
                <w:b/>
                <w:bCs/>
              </w:rPr>
            </w:pPr>
            <w:r w:rsidRPr="00EA3F7D">
              <w:rPr>
                <w:b/>
                <w:bCs/>
              </w:rPr>
              <w:t> </w:t>
            </w:r>
          </w:p>
        </w:tc>
      </w:tr>
      <w:tr w:rsidR="00EA3F7D" w:rsidRPr="00EA3F7D" w:rsidTr="00EA3F7D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pPr>
              <w:jc w:val="center"/>
            </w:pPr>
            <w:r w:rsidRPr="002708BB"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r w:rsidRPr="002708B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</w:tr>
      <w:tr w:rsidR="00EA3F7D" w:rsidRPr="00EA3F7D" w:rsidTr="00EA3F7D">
        <w:trPr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pPr>
              <w:jc w:val="center"/>
            </w:pPr>
            <w:r w:rsidRPr="002708BB">
              <w:t>14.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r w:rsidRPr="002708BB">
              <w:t>Показ (организация показа) спектаклей (</w:t>
            </w:r>
            <w:r w:rsidR="00547663" w:rsidRPr="002708BB">
              <w:t>театральных</w:t>
            </w:r>
            <w:r w:rsidRPr="002708BB">
              <w:t xml:space="preserve"> постановок) (услуга)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Число зрителей, (Человек)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14 500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14 529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14 558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14 558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18 458,5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16 573,2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16 983,3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17 096,8</w:t>
            </w:r>
          </w:p>
        </w:tc>
      </w:tr>
      <w:tr w:rsidR="00EA3F7D" w:rsidRPr="00EA3F7D" w:rsidTr="00EA3F7D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pPr>
              <w:jc w:val="center"/>
            </w:pPr>
            <w:r w:rsidRPr="002708BB"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r w:rsidRPr="002708B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</w:tr>
      <w:tr w:rsidR="00EA3F7D" w:rsidRPr="00EA3F7D" w:rsidTr="00EA3F7D">
        <w:trPr>
          <w:trHeight w:val="10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pPr>
              <w:jc w:val="center"/>
            </w:pPr>
            <w:r w:rsidRPr="002708BB">
              <w:t>15.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r w:rsidRPr="002708BB">
              <w:t>Создание спектаклей (работа)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Количество новых (капитально-возобновленных) постановок, (</w:t>
            </w:r>
            <w:proofErr w:type="gramStart"/>
            <w:r w:rsidRPr="00EA3F7D">
              <w:t>ЕД</w:t>
            </w:r>
            <w:proofErr w:type="gramEnd"/>
            <w:r w:rsidRPr="00EA3F7D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3 987,8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3 560,6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3 695,8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3 720,5</w:t>
            </w:r>
          </w:p>
        </w:tc>
      </w:tr>
      <w:tr w:rsidR="00EA3F7D" w:rsidRPr="00EA3F7D" w:rsidTr="00EA3F7D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pPr>
              <w:jc w:val="center"/>
            </w:pPr>
            <w:r w:rsidRPr="002708BB"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2708BB" w:rsidRDefault="00EA3F7D" w:rsidP="00EA3F7D">
            <w:r w:rsidRPr="002708B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</w:tr>
      <w:tr w:rsidR="00EA3F7D" w:rsidRPr="00EA3F7D" w:rsidTr="00EA3F7D">
        <w:trPr>
          <w:trHeight w:val="7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16.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r w:rsidRPr="00EA3F7D">
              <w:t xml:space="preserve">Организация и проведение культурно-массовых мероприятий (работа)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Количество проведенных мероприятий, (</w:t>
            </w:r>
            <w:proofErr w:type="gramStart"/>
            <w:r w:rsidRPr="00EA3F7D">
              <w:t>ЕД</w:t>
            </w:r>
            <w:proofErr w:type="gramEnd"/>
            <w:r w:rsidRPr="00EA3F7D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1 361,1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2 470,7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2 687,0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2 687,0</w:t>
            </w:r>
          </w:p>
        </w:tc>
      </w:tr>
      <w:tr w:rsidR="00EA3F7D" w:rsidRPr="00EA3F7D" w:rsidTr="00EA3F7D">
        <w:trPr>
          <w:trHeight w:val="2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rPr>
                <w:color w:val="FFFFFF"/>
              </w:rPr>
            </w:pPr>
            <w:r w:rsidRPr="00EA3F7D">
              <w:rPr>
                <w:color w:val="FFFFFF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  <w:rPr>
                <w:color w:val="FFFFFF"/>
              </w:rPr>
            </w:pPr>
            <w:r w:rsidRPr="00EA3F7D">
              <w:rPr>
                <w:color w:val="FFFFF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  <w:rPr>
                <w:color w:val="FFFFFF"/>
              </w:rPr>
            </w:pPr>
            <w:r w:rsidRPr="00EA3F7D">
              <w:rPr>
                <w:color w:val="FFFFFF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rPr>
                <w:color w:val="FFFFFF"/>
              </w:rPr>
            </w:pPr>
            <w:r w:rsidRPr="00EA3F7D">
              <w:rPr>
                <w:color w:val="FFFFF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rPr>
                <w:color w:val="FFFFFF"/>
              </w:rPr>
            </w:pPr>
            <w:r w:rsidRPr="00EA3F7D">
              <w:rPr>
                <w:color w:val="FFFFFF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rPr>
                <w:color w:val="FFFFFF"/>
              </w:rPr>
            </w:pPr>
            <w:r w:rsidRPr="00EA3F7D">
              <w:rPr>
                <w:color w:val="FFFFF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rPr>
                <w:color w:val="FFFFFF"/>
              </w:rPr>
            </w:pPr>
            <w:r w:rsidRPr="00EA3F7D">
              <w:rPr>
                <w:color w:val="FFFFFF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rPr>
                <w:color w:val="FFFFFF"/>
              </w:rPr>
            </w:pPr>
            <w:r w:rsidRPr="00EA3F7D">
              <w:rPr>
                <w:color w:val="FFFFF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rPr>
                <w:color w:val="FFFFFF"/>
              </w:rPr>
            </w:pPr>
            <w:r w:rsidRPr="00EA3F7D">
              <w:rPr>
                <w:color w:val="FFFFF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rPr>
                <w:color w:val="FFFFFF"/>
              </w:rPr>
            </w:pPr>
            <w:r w:rsidRPr="00EA3F7D">
              <w:rPr>
                <w:color w:val="FFFFFF"/>
              </w:rPr>
              <w:t> </w:t>
            </w:r>
          </w:p>
        </w:tc>
      </w:tr>
      <w:tr w:rsidR="00EA3F7D" w:rsidRPr="00EA3F7D" w:rsidTr="00EA3F7D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 </w:t>
            </w:r>
          </w:p>
        </w:tc>
      </w:tr>
      <w:tr w:rsidR="00EA3F7D" w:rsidRPr="00EA3F7D" w:rsidTr="00EA3F7D">
        <w:trPr>
          <w:trHeight w:val="9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17.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r w:rsidRPr="00EA3F7D">
              <w:t>Организация деятельности клубных формирований и формирований самодеятельного народного творчества (работа)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Количество клубных формирований, (</w:t>
            </w:r>
            <w:proofErr w:type="gramStart"/>
            <w:r w:rsidRPr="00EA3F7D">
              <w:t>ЕД</w:t>
            </w:r>
            <w:proofErr w:type="gramEnd"/>
            <w:r w:rsidRPr="00EA3F7D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71,6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64,0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F7D" w:rsidRPr="00EA3F7D" w:rsidRDefault="00EA3F7D" w:rsidP="00EA3F7D">
            <w:pPr>
              <w:jc w:val="center"/>
            </w:pPr>
            <w:r w:rsidRPr="00EA3F7D">
              <w:t>66,4</w:t>
            </w:r>
          </w:p>
        </w:tc>
      </w:tr>
    </w:tbl>
    <w:p w:rsidR="004B60DE" w:rsidRDefault="004B60DE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E5152" w:rsidRDefault="005E5152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E5152" w:rsidRDefault="005E5152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E5152" w:rsidRDefault="005E5152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E5152" w:rsidRDefault="005E5152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E5152" w:rsidRDefault="005E5152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E5152" w:rsidRDefault="005E5152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E5152" w:rsidRDefault="005E5152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E5152" w:rsidRDefault="005E5152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E5152" w:rsidRDefault="005E5152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E5152" w:rsidRDefault="005E5152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E5152" w:rsidRDefault="005E5152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E5152" w:rsidRDefault="005E5152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E5152" w:rsidRDefault="005E5152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E5152" w:rsidRDefault="005E5152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E5152" w:rsidRDefault="005E5152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E5152" w:rsidRDefault="005E5152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E5152" w:rsidRDefault="005E5152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tbl>
      <w:tblPr>
        <w:tblW w:w="109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992"/>
        <w:gridCol w:w="1559"/>
        <w:gridCol w:w="1134"/>
        <w:gridCol w:w="1134"/>
        <w:gridCol w:w="1134"/>
        <w:gridCol w:w="1418"/>
        <w:gridCol w:w="1418"/>
      </w:tblGrid>
      <w:tr w:rsidR="005E5152" w:rsidRPr="005E5152" w:rsidTr="005E5152">
        <w:trPr>
          <w:trHeight w:val="81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6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123B8">
            <w:pPr>
              <w:rPr>
                <w:color w:val="000000"/>
              </w:rPr>
            </w:pPr>
            <w:r w:rsidRPr="005E5152">
              <w:rPr>
                <w:color w:val="000000"/>
              </w:rPr>
              <w:t>Приложение 4 к постановлению Администрации городского округа - город Камышин от «</w:t>
            </w:r>
            <w:r w:rsidR="005123B8">
              <w:rPr>
                <w:color w:val="000000"/>
              </w:rPr>
              <w:t>21</w:t>
            </w:r>
            <w:r w:rsidRPr="005E5152">
              <w:rPr>
                <w:color w:val="000000"/>
              </w:rPr>
              <w:t>»</w:t>
            </w:r>
            <w:r w:rsidR="005123B8">
              <w:rPr>
                <w:color w:val="000000"/>
              </w:rPr>
              <w:t xml:space="preserve"> 09.</w:t>
            </w:r>
            <w:r w:rsidRPr="005E5152">
              <w:rPr>
                <w:color w:val="000000"/>
              </w:rPr>
              <w:t xml:space="preserve"> 2021 г. №</w:t>
            </w:r>
            <w:r w:rsidR="005123B8">
              <w:rPr>
                <w:color w:val="000000"/>
              </w:rPr>
              <w:t xml:space="preserve"> 1538-п</w:t>
            </w:r>
            <w:r w:rsidRPr="005E5152">
              <w:rPr>
                <w:color w:val="000000"/>
              </w:rPr>
              <w:t xml:space="preserve">     </w:t>
            </w: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</w:tr>
      <w:tr w:rsidR="005E5152" w:rsidRPr="005E5152" w:rsidTr="005E5152">
        <w:trPr>
          <w:trHeight w:val="108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6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  <w:r w:rsidRPr="005E5152">
              <w:rPr>
                <w:color w:val="000000"/>
              </w:rPr>
              <w:t xml:space="preserve">Приложение 4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</w:tr>
      <w:tr w:rsidR="005E5152" w:rsidRPr="005E5152" w:rsidTr="005E5152">
        <w:trPr>
          <w:trHeight w:val="330"/>
        </w:trPr>
        <w:tc>
          <w:tcPr>
            <w:tcW w:w="10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 xml:space="preserve"> РЕСУРСНОЕ ОБЕСПЕЧЕНИЕ</w:t>
            </w:r>
          </w:p>
        </w:tc>
      </w:tr>
      <w:tr w:rsidR="005E5152" w:rsidRPr="005E5152" w:rsidTr="005E5152">
        <w:trPr>
          <w:trHeight w:val="765"/>
        </w:trPr>
        <w:tc>
          <w:tcPr>
            <w:tcW w:w="10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муниципальной программы за счет средств, привлеченных из различных источников финансирования,  с распределением по главным распорядителям средств бюджета городского округа - город Камышин</w:t>
            </w: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</w:tr>
      <w:tr w:rsidR="005E5152" w:rsidRPr="005E5152" w:rsidTr="005E5152">
        <w:trPr>
          <w:trHeight w:val="600"/>
        </w:trPr>
        <w:tc>
          <w:tcPr>
            <w:tcW w:w="21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Наименование муниципальной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Год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 xml:space="preserve">Наименование </w:t>
            </w:r>
            <w:r w:rsidR="00052D8B" w:rsidRPr="005E5152">
              <w:rPr>
                <w:color w:val="000000"/>
              </w:rPr>
              <w:t>ответственного</w:t>
            </w:r>
            <w:r w:rsidRPr="005E5152">
              <w:rPr>
                <w:color w:val="000000"/>
              </w:rPr>
              <w:t xml:space="preserve"> исполнителя, соисполнителя, исполнителя муниципальной программы, подпрограммы</w:t>
            </w:r>
          </w:p>
        </w:tc>
        <w:tc>
          <w:tcPr>
            <w:tcW w:w="62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Объемы и источники финансирования (тыс. рублей)</w:t>
            </w: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  <w:r w:rsidRPr="005E515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  <w:r w:rsidRPr="005E515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  <w:r w:rsidRPr="005E5152">
              <w:rPr>
                <w:color w:val="000000"/>
              </w:rPr>
              <w:t> </w:t>
            </w:r>
          </w:p>
        </w:tc>
      </w:tr>
      <w:tr w:rsidR="005E5152" w:rsidRPr="005E5152" w:rsidTr="005E5152">
        <w:trPr>
          <w:trHeight w:val="1110"/>
        </w:trPr>
        <w:tc>
          <w:tcPr>
            <w:tcW w:w="21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 xml:space="preserve">бюджет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внебюджетные средства</w:t>
            </w: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8</w:t>
            </w: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</w:p>
        </w:tc>
      </w:tr>
      <w:tr w:rsidR="005E5152" w:rsidRPr="005E5152" w:rsidTr="005E5152">
        <w:trPr>
          <w:trHeight w:val="114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  <w:r w:rsidRPr="005E5152">
              <w:rPr>
                <w:color w:val="000000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181 956,0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5 293,3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861,7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114 028,2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61 772,8</w:t>
            </w:r>
          </w:p>
        </w:tc>
      </w:tr>
      <w:tr w:rsidR="005E5152" w:rsidRPr="005E5152" w:rsidTr="005E5152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</w:p>
        </w:tc>
      </w:tr>
      <w:tr w:rsidR="005E5152" w:rsidRPr="005E5152" w:rsidTr="005E5152">
        <w:trPr>
          <w:trHeight w:val="5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181 956,0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5 293,3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861,7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114 028,2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61 772,8</w:t>
            </w:r>
          </w:p>
        </w:tc>
      </w:tr>
      <w:tr w:rsidR="005E5152" w:rsidRPr="005E5152" w:rsidTr="005E5152">
        <w:trPr>
          <w:trHeight w:val="40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E5152" w:rsidRPr="005E5152" w:rsidTr="005E5152">
        <w:trPr>
          <w:trHeight w:val="118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  <w:r w:rsidRPr="005E5152">
              <w:rPr>
                <w:color w:val="000000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151 681,0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5 834,7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949,8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113 363,0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31 533,5</w:t>
            </w:r>
          </w:p>
        </w:tc>
      </w:tr>
      <w:tr w:rsidR="005E5152" w:rsidRPr="005E5152" w:rsidTr="005E5152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</w:p>
        </w:tc>
      </w:tr>
      <w:tr w:rsidR="005E5152" w:rsidRPr="005E5152" w:rsidTr="005E5152">
        <w:trPr>
          <w:trHeight w:val="66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151 681,0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5 834,7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949,8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113 363,0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31 533,5</w:t>
            </w:r>
          </w:p>
        </w:tc>
      </w:tr>
      <w:tr w:rsidR="005E5152" w:rsidRPr="005E5152" w:rsidTr="005E5152">
        <w:trPr>
          <w:trHeight w:val="48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E5152" w:rsidRPr="005E5152" w:rsidTr="005E5152">
        <w:trPr>
          <w:trHeight w:val="111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  <w:r w:rsidRPr="005E5152">
              <w:rPr>
                <w:color w:val="000000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153 490,3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6 150,9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1 001,3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113 363,0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  <w:r w:rsidRPr="005E5152">
              <w:rPr>
                <w:color w:val="000000"/>
              </w:rPr>
              <w:t>32 975,1</w:t>
            </w:r>
          </w:p>
        </w:tc>
      </w:tr>
      <w:tr w:rsidR="005E5152" w:rsidRPr="005E5152" w:rsidTr="005E5152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000000"/>
              </w:rPr>
            </w:pPr>
          </w:p>
        </w:tc>
      </w:tr>
      <w:tr w:rsidR="005E5152" w:rsidRPr="005E5152" w:rsidTr="005E5152">
        <w:trPr>
          <w:trHeight w:val="58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153 490,3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6 150,9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1 001,3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113 363,0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32 975,1</w:t>
            </w:r>
          </w:p>
        </w:tc>
      </w:tr>
      <w:tr w:rsidR="005E5152" w:rsidRPr="005E5152" w:rsidTr="005E5152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E5152" w:rsidRPr="005E5152" w:rsidTr="005E5152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rFonts w:ascii="Calibri" w:hAnsi="Calibri"/>
                <w:color w:val="000000"/>
              </w:rPr>
            </w:pPr>
          </w:p>
        </w:tc>
      </w:tr>
      <w:tr w:rsidR="005E5152" w:rsidRPr="005E5152" w:rsidTr="005E5152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152" w:rsidRPr="005E5152" w:rsidRDefault="005E5152" w:rsidP="005E5152">
            <w:pPr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152" w:rsidRPr="005E5152" w:rsidRDefault="005E5152" w:rsidP="005E5152">
            <w:pPr>
              <w:rPr>
                <w:rFonts w:ascii="Calibri" w:hAnsi="Calibri"/>
                <w:color w:val="000000"/>
              </w:rPr>
            </w:pPr>
            <w:r w:rsidRPr="005E515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487 127,3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17 278,9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2 812,8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340 754,2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126 281,4</w:t>
            </w:r>
          </w:p>
        </w:tc>
      </w:tr>
      <w:tr w:rsidR="005E5152" w:rsidRPr="005E5152" w:rsidTr="005E5152">
        <w:trPr>
          <w:trHeight w:val="39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rFonts w:ascii="Calibri" w:hAnsi="Calibri"/>
                <w:color w:val="000000"/>
              </w:rPr>
            </w:pPr>
          </w:p>
        </w:tc>
      </w:tr>
      <w:tr w:rsidR="005E5152" w:rsidRPr="005E5152" w:rsidTr="005E5152">
        <w:trPr>
          <w:trHeight w:val="103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r w:rsidRPr="005E5152">
              <w:t>Подпрограмма  «Сохранение музейно-выставочных коллекций»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17 165,6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11 880,7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5 284,9</w:t>
            </w: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</w:tr>
      <w:tr w:rsidR="005E5152" w:rsidRPr="005E5152" w:rsidTr="005E5152">
        <w:trPr>
          <w:trHeight w:val="34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  <w:r w:rsidRPr="005E5152">
              <w:rPr>
                <w:b/>
                <w:bCs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17 165,6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11 880,7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5 284,9</w:t>
            </w:r>
          </w:p>
        </w:tc>
      </w:tr>
      <w:tr w:rsidR="005E5152" w:rsidRPr="005E5152" w:rsidTr="005E5152">
        <w:trPr>
          <w:trHeight w:val="34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E5152" w:rsidRPr="005E5152" w:rsidTr="005E5152">
        <w:trPr>
          <w:trHeight w:val="12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r w:rsidRPr="005E5152">
              <w:t>Подпрограмма  «Сохранение музейно-выставочных коллекций»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12 907,4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12 145,7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761,7</w:t>
            </w: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</w:tr>
      <w:tr w:rsidR="005E5152" w:rsidRPr="005E5152" w:rsidTr="005E5152">
        <w:trPr>
          <w:trHeight w:val="34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  <w:r w:rsidRPr="005E5152">
              <w:rPr>
                <w:b/>
                <w:bCs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12 907,4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12 145,7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761,7</w:t>
            </w:r>
          </w:p>
        </w:tc>
      </w:tr>
      <w:tr w:rsidR="005E5152" w:rsidRPr="005E5152" w:rsidTr="005E5152">
        <w:trPr>
          <w:trHeight w:val="34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E5152" w:rsidRPr="005E5152" w:rsidTr="005E5152">
        <w:trPr>
          <w:trHeight w:val="12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r w:rsidRPr="005E5152">
              <w:t>Подпрограмма  «Сохранение музейно-выставочных коллекций»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12 867,7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12 145,7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722,0</w:t>
            </w: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</w:tr>
      <w:tr w:rsidR="005E5152" w:rsidRPr="005E5152" w:rsidTr="005E5152">
        <w:trPr>
          <w:trHeight w:val="34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  <w:r w:rsidRPr="005E5152">
              <w:rPr>
                <w:b/>
                <w:bCs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12 867,7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12 145,7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722,0</w:t>
            </w:r>
          </w:p>
        </w:tc>
      </w:tr>
      <w:tr w:rsidR="005E5152" w:rsidRPr="005E5152" w:rsidTr="005E5152">
        <w:trPr>
          <w:trHeight w:val="19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</w:tr>
      <w:tr w:rsidR="005E5152" w:rsidRPr="005E5152" w:rsidTr="005E5152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  <w:r w:rsidRPr="005E5152">
              <w:rPr>
                <w:b/>
                <w:bCs/>
              </w:rPr>
              <w:t xml:space="preserve">Итого по подпрограмме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both"/>
              <w:rPr>
                <w:b/>
                <w:bCs/>
              </w:rPr>
            </w:pPr>
            <w:r w:rsidRPr="005E515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rPr>
                <w:rFonts w:ascii="Calibri" w:hAnsi="Calibri"/>
                <w:color w:val="000000"/>
              </w:rPr>
            </w:pPr>
            <w:r w:rsidRPr="005E515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42 940,7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36 172,1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6 768,6</w:t>
            </w: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</w:tr>
      <w:tr w:rsidR="005E5152" w:rsidRPr="005E5152" w:rsidTr="005E5152">
        <w:trPr>
          <w:trHeight w:val="109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r w:rsidRPr="005E5152">
              <w:t xml:space="preserve">Подпрограмма  «Организация </w:t>
            </w:r>
            <w:proofErr w:type="spellStart"/>
            <w:r w:rsidRPr="005E5152">
              <w:t>киновидеопоказа</w:t>
            </w:r>
            <w:proofErr w:type="spellEnd"/>
            <w:r w:rsidRPr="005E5152">
              <w:t>, культурно - досуговой и социально - значимой деятельности»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70 549,8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29 024,6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41 525,2</w:t>
            </w: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</w:tr>
      <w:tr w:rsidR="005E5152" w:rsidRPr="005E5152" w:rsidTr="005E5152">
        <w:trPr>
          <w:trHeight w:val="34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  <w:r w:rsidRPr="005E5152">
              <w:rPr>
                <w:b/>
                <w:bCs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70 549,8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29 024,6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41 525,2</w:t>
            </w:r>
          </w:p>
        </w:tc>
      </w:tr>
      <w:tr w:rsidR="005E5152" w:rsidRPr="005E5152" w:rsidTr="005E5152">
        <w:trPr>
          <w:trHeight w:val="34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E5152" w:rsidRPr="005E5152" w:rsidTr="005E5152">
        <w:trPr>
          <w:trHeight w:val="106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r w:rsidRPr="005E5152">
              <w:t xml:space="preserve">Подпрограмма  «Организация </w:t>
            </w:r>
            <w:proofErr w:type="spellStart"/>
            <w:r w:rsidRPr="005E5152">
              <w:t>киновидеопоказа</w:t>
            </w:r>
            <w:proofErr w:type="spellEnd"/>
            <w:r w:rsidRPr="005E5152">
              <w:t>, культурно - досуговой и социально - значимой деятельности»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57 568,3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32 930,5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24 637,8</w:t>
            </w: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</w:tr>
      <w:tr w:rsidR="005E5152" w:rsidRPr="005E5152" w:rsidTr="005E5152">
        <w:trPr>
          <w:trHeight w:val="34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  <w:r w:rsidRPr="005E5152">
              <w:rPr>
                <w:b/>
                <w:bCs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57 568,3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32 930,5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24 637,8</w:t>
            </w:r>
          </w:p>
        </w:tc>
      </w:tr>
      <w:tr w:rsidR="005E5152" w:rsidRPr="005E5152" w:rsidTr="005E5152">
        <w:trPr>
          <w:trHeight w:val="34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E5152" w:rsidRPr="005E5152" w:rsidTr="005E5152">
        <w:trPr>
          <w:trHeight w:val="118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r w:rsidRPr="005E5152">
              <w:lastRenderedPageBreak/>
              <w:t xml:space="preserve">Подпрограмма  «Организация </w:t>
            </w:r>
            <w:proofErr w:type="spellStart"/>
            <w:r w:rsidRPr="005E5152">
              <w:t>киновидеопоказа</w:t>
            </w:r>
            <w:proofErr w:type="spellEnd"/>
            <w:r w:rsidRPr="005E5152">
              <w:t>, культурно - досуговой и социально - значимой деятельности»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58 992,6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32 930,5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26 062,1</w:t>
            </w: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</w:tr>
      <w:tr w:rsidR="005E5152" w:rsidRPr="005E5152" w:rsidTr="005E5152">
        <w:trPr>
          <w:trHeight w:val="34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  <w:r w:rsidRPr="005E5152">
              <w:rPr>
                <w:b/>
                <w:bCs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58 992,6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32 930,5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26 062,1</w:t>
            </w: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</w:tr>
      <w:tr w:rsidR="005E5152" w:rsidRPr="005E5152" w:rsidTr="005E5152">
        <w:trPr>
          <w:trHeight w:val="630"/>
        </w:trPr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  <w:r w:rsidRPr="005E5152">
              <w:rPr>
                <w:b/>
                <w:bCs/>
              </w:rPr>
              <w:t xml:space="preserve">Итого по подпрограмме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both"/>
              <w:rPr>
                <w:b/>
                <w:bCs/>
              </w:rPr>
            </w:pPr>
            <w:r w:rsidRPr="005E515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rFonts w:ascii="Calibri" w:hAnsi="Calibri"/>
                <w:color w:val="000000"/>
              </w:rPr>
            </w:pPr>
            <w:r w:rsidRPr="005E515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187 110,7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94 885,6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  <w:color w:val="000000"/>
              </w:rPr>
            </w:pPr>
            <w:r w:rsidRPr="005E5152">
              <w:rPr>
                <w:b/>
                <w:bCs/>
                <w:color w:val="000000"/>
              </w:rPr>
              <w:t>92 225,1</w:t>
            </w:r>
          </w:p>
        </w:tc>
      </w:tr>
      <w:tr w:rsidR="005E5152" w:rsidRPr="005E5152" w:rsidTr="005E5152">
        <w:trPr>
          <w:trHeight w:val="22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color w:val="FF0000"/>
              </w:rPr>
            </w:pPr>
          </w:p>
        </w:tc>
      </w:tr>
      <w:tr w:rsidR="005E5152" w:rsidRPr="005E5152" w:rsidTr="005E5152">
        <w:trPr>
          <w:trHeight w:val="34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</w:tr>
      <w:tr w:rsidR="005E5152" w:rsidRPr="005E5152" w:rsidTr="005E5152">
        <w:trPr>
          <w:trHeight w:val="99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r w:rsidRPr="005E5152">
              <w:t>Подпрограмма  «Организация театральной деятельности»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39 768,7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5 293,3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861,7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18 651,0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14 962,7</w:t>
            </w: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</w:tr>
      <w:tr w:rsidR="005E5152" w:rsidRPr="005E5152" w:rsidTr="005E5152">
        <w:trPr>
          <w:trHeight w:val="34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  <w:r w:rsidRPr="005E5152">
              <w:rPr>
                <w:b/>
                <w:bCs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39 768,7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5 293,3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861,7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18 651,0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14 962,7</w:t>
            </w:r>
          </w:p>
        </w:tc>
      </w:tr>
      <w:tr w:rsidR="005E5152" w:rsidRPr="005E5152" w:rsidTr="005E5152">
        <w:trPr>
          <w:trHeight w:val="34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</w:tr>
      <w:tr w:rsidR="005E5152" w:rsidRPr="005E5152" w:rsidTr="005E5152">
        <w:trPr>
          <w:trHeight w:val="117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r w:rsidRPr="005E5152">
              <w:t>Подпрограмма  «Организация театральной деятельности»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34 076,4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5 834,7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949,8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21 157,9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6 134,0</w:t>
            </w: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</w:tr>
      <w:tr w:rsidR="005E5152" w:rsidRPr="005E5152" w:rsidTr="005E5152">
        <w:trPr>
          <w:trHeight w:val="34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  <w:r w:rsidRPr="005E5152">
              <w:rPr>
                <w:b/>
                <w:bCs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34 076,4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5 834,7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949,8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21 157,9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6 134,0</w:t>
            </w:r>
          </w:p>
        </w:tc>
      </w:tr>
      <w:tr w:rsidR="005E5152" w:rsidRPr="005E5152" w:rsidTr="005E5152">
        <w:trPr>
          <w:trHeight w:val="34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</w:tr>
      <w:tr w:rsidR="005E5152" w:rsidRPr="005E5152" w:rsidTr="005E5152">
        <w:trPr>
          <w:trHeight w:val="11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r w:rsidRPr="005E5152">
              <w:t>Подпрограмма  «Организация театральной деятельности»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34 501,1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6 150,9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1 001,3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21 157,9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6 191,0</w:t>
            </w: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</w:tr>
      <w:tr w:rsidR="005E5152" w:rsidRPr="005E5152" w:rsidTr="005E5152">
        <w:trPr>
          <w:trHeight w:val="34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  <w:r w:rsidRPr="005E5152">
              <w:rPr>
                <w:b/>
                <w:bCs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34 501,1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6 150,9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1 001,3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21 157,9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6 191,0</w:t>
            </w: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</w:pPr>
          </w:p>
        </w:tc>
      </w:tr>
      <w:tr w:rsidR="005E5152" w:rsidRPr="005E5152" w:rsidTr="005E5152">
        <w:trPr>
          <w:trHeight w:val="675"/>
        </w:trPr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  <w:r w:rsidRPr="005E5152">
              <w:rPr>
                <w:b/>
                <w:bCs/>
              </w:rPr>
              <w:t xml:space="preserve">Итого по подпрограмме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  <w:r w:rsidRPr="005E515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  <w:r w:rsidRPr="005E515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108 346,2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17 278,9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2 812,8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60 966,8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27 287,7</w:t>
            </w: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FF0000"/>
              </w:rPr>
            </w:pPr>
            <w:r w:rsidRPr="005E5152">
              <w:rPr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FF0000"/>
              </w:rPr>
            </w:pPr>
            <w:r w:rsidRPr="005E5152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FF0000"/>
              </w:rPr>
            </w:pPr>
            <w:r w:rsidRPr="005E5152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FF0000"/>
              </w:rPr>
            </w:pPr>
            <w:r w:rsidRPr="005E5152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FF0000"/>
              </w:rPr>
            </w:pPr>
            <w:r w:rsidRPr="005E5152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FF0000"/>
              </w:rPr>
            </w:pPr>
            <w:r w:rsidRPr="005E5152">
              <w:rPr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FF0000"/>
              </w:rPr>
            </w:pPr>
            <w:r w:rsidRPr="005E5152">
              <w:rPr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color w:val="FF0000"/>
              </w:rPr>
            </w:pPr>
            <w:r w:rsidRPr="005E5152">
              <w:rPr>
                <w:color w:val="FF0000"/>
              </w:rPr>
              <w:t> </w:t>
            </w: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</w:tr>
      <w:tr w:rsidR="005E5152" w:rsidRPr="005E5152" w:rsidTr="005E5152">
        <w:trPr>
          <w:trHeight w:val="111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r w:rsidRPr="005E5152"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27 172,1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27 172,1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  <w:r w:rsidRPr="005E5152">
              <w:rPr>
                <w:b/>
                <w:bCs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27 172,1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27 172,1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</w:tr>
      <w:tr w:rsidR="005E5152" w:rsidRPr="005E5152" w:rsidTr="005E5152">
        <w:trPr>
          <w:trHeight w:val="108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r w:rsidRPr="005E5152">
              <w:t xml:space="preserve">Подпрограмма  «Организация информационно библиотечного обслуживания </w:t>
            </w:r>
            <w:r w:rsidRPr="005E5152">
              <w:lastRenderedPageBreak/>
              <w:t>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lastRenderedPageBreak/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18 072,1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18 072,1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  <w:r w:rsidRPr="005E5152">
              <w:rPr>
                <w:b/>
                <w:bCs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18 072,1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18 072,1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</w:tr>
      <w:tr w:rsidR="005E5152" w:rsidRPr="005E5152" w:rsidTr="005E5152">
        <w:trPr>
          <w:trHeight w:val="106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r w:rsidRPr="005E5152"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18 072,1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18 072,1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  <w:r w:rsidRPr="005E5152">
              <w:rPr>
                <w:b/>
                <w:bCs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18 072,1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18 072,1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</w:tr>
      <w:tr w:rsidR="005E5152" w:rsidRPr="005E5152" w:rsidTr="005E5152">
        <w:trPr>
          <w:trHeight w:val="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</w:pPr>
          </w:p>
        </w:tc>
      </w:tr>
      <w:tr w:rsidR="005E5152" w:rsidRPr="005E5152" w:rsidTr="005E5152">
        <w:trPr>
          <w:trHeight w:val="615"/>
        </w:trPr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  <w:r w:rsidRPr="005E5152">
              <w:rPr>
                <w:b/>
                <w:bCs/>
              </w:rPr>
              <w:t xml:space="preserve">Итого по подпрограмме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  <w:r w:rsidRPr="005E515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  <w:r w:rsidRPr="005E515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63 316,3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63 316,3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  <w:r w:rsidRPr="005E5152">
              <w:rPr>
                <w:b/>
                <w:bCs/>
              </w:rPr>
              <w:t> </w:t>
            </w: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</w:tr>
      <w:tr w:rsidR="005E5152" w:rsidRPr="005E5152" w:rsidTr="005E5152">
        <w:trPr>
          <w:trHeight w:val="12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r w:rsidRPr="005E5152"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27 299,8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27 299,8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</w:pP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</w:pP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  <w:r w:rsidRPr="005E5152">
              <w:rPr>
                <w:b/>
                <w:bCs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27 299,8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27 299,8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</w:tr>
      <w:tr w:rsidR="005E5152" w:rsidRPr="005E5152" w:rsidTr="005E5152">
        <w:trPr>
          <w:trHeight w:val="114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r w:rsidRPr="005E5152"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29 056,8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29 056,8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</w:pP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</w:pP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  <w:r w:rsidRPr="005E5152">
              <w:rPr>
                <w:b/>
                <w:bCs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29 056,8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29 056,8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</w:tr>
      <w:tr w:rsidR="005E5152" w:rsidRPr="005E5152" w:rsidTr="005E5152">
        <w:trPr>
          <w:trHeight w:val="112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r w:rsidRPr="005E5152"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29 056,8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  <w:r w:rsidRPr="005E5152">
              <w:t>29 056,8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</w:pP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</w:pP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  <w:r w:rsidRPr="005E5152">
              <w:rPr>
                <w:b/>
                <w:bCs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29 056,8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29 056,8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</w:tr>
      <w:tr w:rsidR="005E5152" w:rsidRPr="005E5152" w:rsidTr="005E5152">
        <w:trPr>
          <w:trHeight w:val="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</w:p>
        </w:tc>
      </w:tr>
      <w:tr w:rsidR="005E5152" w:rsidRPr="005E5152" w:rsidTr="005E5152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152" w:rsidRPr="005E5152" w:rsidRDefault="005E5152" w:rsidP="005E5152">
            <w:pPr>
              <w:jc w:val="center"/>
            </w:pPr>
          </w:p>
        </w:tc>
      </w:tr>
      <w:tr w:rsidR="005E5152" w:rsidRPr="005E5152" w:rsidTr="005E5152">
        <w:trPr>
          <w:trHeight w:val="645"/>
        </w:trPr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  <w:r w:rsidRPr="005E5152">
              <w:rPr>
                <w:b/>
                <w:bCs/>
              </w:rPr>
              <w:t xml:space="preserve">Итого по подпрограмме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  <w:r w:rsidRPr="005E515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152" w:rsidRPr="005E5152" w:rsidRDefault="005E5152" w:rsidP="005E5152">
            <w:pPr>
              <w:rPr>
                <w:rFonts w:ascii="Calibri" w:hAnsi="Calibri"/>
                <w:b/>
                <w:bCs/>
              </w:rPr>
            </w:pPr>
            <w:r w:rsidRPr="005E5152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85 413,4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jc w:val="center"/>
              <w:rPr>
                <w:b/>
                <w:bCs/>
              </w:rPr>
            </w:pPr>
            <w:r w:rsidRPr="005E5152">
              <w:rPr>
                <w:b/>
                <w:bCs/>
              </w:rPr>
              <w:t>85 413,4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5152" w:rsidRPr="005E5152" w:rsidRDefault="005E5152" w:rsidP="005E5152">
            <w:pPr>
              <w:rPr>
                <w:b/>
                <w:bCs/>
              </w:rPr>
            </w:pPr>
            <w:r w:rsidRPr="005E5152">
              <w:rPr>
                <w:b/>
                <w:bCs/>
              </w:rPr>
              <w:t xml:space="preserve">              </w:t>
            </w:r>
          </w:p>
        </w:tc>
      </w:tr>
    </w:tbl>
    <w:p w:rsidR="005E5152" w:rsidRDefault="005E5152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tbl>
      <w:tblPr>
        <w:tblW w:w="10639" w:type="dxa"/>
        <w:tblInd w:w="93" w:type="dxa"/>
        <w:tblLook w:val="04A0" w:firstRow="1" w:lastRow="0" w:firstColumn="1" w:lastColumn="0" w:noHBand="0" w:noVBand="1"/>
      </w:tblPr>
      <w:tblGrid>
        <w:gridCol w:w="953"/>
        <w:gridCol w:w="4449"/>
        <w:gridCol w:w="1475"/>
        <w:gridCol w:w="1517"/>
        <w:gridCol w:w="2245"/>
      </w:tblGrid>
      <w:tr w:rsidR="00643694" w:rsidRPr="00643694" w:rsidTr="00643694">
        <w:trPr>
          <w:trHeight w:val="108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rPr>
                <w:color w:val="000000"/>
                <w:sz w:val="26"/>
                <w:szCs w:val="26"/>
              </w:rPr>
            </w:pPr>
            <w:bookmarkStart w:id="4" w:name="RANGE!A1:E11"/>
            <w:bookmarkEnd w:id="4"/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275DC6">
            <w:pPr>
              <w:rPr>
                <w:color w:val="000000"/>
                <w:sz w:val="26"/>
                <w:szCs w:val="26"/>
              </w:rPr>
            </w:pPr>
            <w:r w:rsidRPr="00643694">
              <w:rPr>
                <w:color w:val="000000"/>
                <w:sz w:val="26"/>
                <w:szCs w:val="26"/>
              </w:rPr>
              <w:t>Приложение 5 к постановлению Администрации городского округа - город Камышин от «</w:t>
            </w:r>
            <w:r w:rsidR="00275DC6">
              <w:rPr>
                <w:color w:val="000000"/>
                <w:sz w:val="26"/>
                <w:szCs w:val="26"/>
              </w:rPr>
              <w:t>21</w:t>
            </w:r>
            <w:r w:rsidRPr="00643694">
              <w:rPr>
                <w:color w:val="000000"/>
                <w:sz w:val="26"/>
                <w:szCs w:val="26"/>
              </w:rPr>
              <w:t>»</w:t>
            </w:r>
            <w:r w:rsidR="00275DC6">
              <w:rPr>
                <w:color w:val="000000"/>
                <w:sz w:val="26"/>
                <w:szCs w:val="26"/>
              </w:rPr>
              <w:t xml:space="preserve"> 09.</w:t>
            </w:r>
            <w:r w:rsidRPr="00643694">
              <w:rPr>
                <w:color w:val="000000"/>
                <w:sz w:val="26"/>
                <w:szCs w:val="26"/>
              </w:rPr>
              <w:t>2021 г. №</w:t>
            </w:r>
            <w:r w:rsidR="00275DC6">
              <w:rPr>
                <w:color w:val="000000"/>
                <w:sz w:val="26"/>
                <w:szCs w:val="26"/>
              </w:rPr>
              <w:t xml:space="preserve"> 1538-п</w:t>
            </w:r>
            <w:bookmarkStart w:id="5" w:name="_GoBack"/>
            <w:bookmarkEnd w:id="5"/>
            <w:r w:rsidRPr="00643694">
              <w:rPr>
                <w:color w:val="000000"/>
                <w:sz w:val="26"/>
                <w:szCs w:val="26"/>
              </w:rPr>
              <w:t xml:space="preserve">     </w:t>
            </w:r>
          </w:p>
        </w:tc>
      </w:tr>
      <w:tr w:rsidR="00643694" w:rsidRPr="00643694" w:rsidTr="00643694">
        <w:trPr>
          <w:trHeight w:val="33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rPr>
                <w:color w:val="000000"/>
                <w:sz w:val="26"/>
                <w:szCs w:val="26"/>
              </w:rPr>
            </w:pPr>
          </w:p>
        </w:tc>
      </w:tr>
      <w:tr w:rsidR="00643694" w:rsidRPr="00643694" w:rsidTr="00643694">
        <w:trPr>
          <w:trHeight w:val="138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rPr>
                <w:color w:val="000000"/>
                <w:sz w:val="26"/>
                <w:szCs w:val="26"/>
              </w:rPr>
            </w:pPr>
            <w:r w:rsidRPr="00643694">
              <w:rPr>
                <w:color w:val="000000"/>
                <w:sz w:val="26"/>
                <w:szCs w:val="26"/>
              </w:rPr>
              <w:t xml:space="preserve">Приложение 5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643694" w:rsidRPr="00643694" w:rsidTr="00643694">
        <w:trPr>
          <w:trHeight w:val="37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rPr>
                <w:color w:val="000000"/>
                <w:sz w:val="26"/>
                <w:szCs w:val="26"/>
              </w:rPr>
            </w:pPr>
          </w:p>
        </w:tc>
      </w:tr>
      <w:tr w:rsidR="00643694" w:rsidRPr="00643694" w:rsidTr="00643694">
        <w:trPr>
          <w:trHeight w:val="375"/>
        </w:trPr>
        <w:tc>
          <w:tcPr>
            <w:tcW w:w="10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3694">
              <w:rPr>
                <w:b/>
                <w:bCs/>
                <w:color w:val="000000"/>
                <w:sz w:val="26"/>
                <w:szCs w:val="26"/>
              </w:rPr>
              <w:t xml:space="preserve">Перечень имущества </w:t>
            </w:r>
            <w:r w:rsidRPr="002708BB">
              <w:rPr>
                <w:b/>
                <w:bCs/>
                <w:color w:val="000000"/>
                <w:sz w:val="26"/>
                <w:szCs w:val="26"/>
              </w:rPr>
              <w:t>создаваемого (</w:t>
            </w:r>
            <w:r w:rsidR="003240DA" w:rsidRPr="002708BB">
              <w:rPr>
                <w:b/>
                <w:bCs/>
                <w:color w:val="000000"/>
                <w:sz w:val="26"/>
                <w:szCs w:val="26"/>
              </w:rPr>
              <w:t>приобретаемого</w:t>
            </w:r>
            <w:r w:rsidRPr="002708BB">
              <w:rPr>
                <w:b/>
                <w:bCs/>
                <w:color w:val="000000"/>
                <w:sz w:val="26"/>
                <w:szCs w:val="26"/>
              </w:rPr>
              <w:t>) в ходе реализации мероприятий муниципальной программы</w:t>
            </w:r>
            <w:r w:rsidRPr="0064369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643694" w:rsidRPr="00643694" w:rsidTr="00643694">
        <w:trPr>
          <w:trHeight w:val="33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rPr>
                <w:color w:val="000000"/>
                <w:sz w:val="26"/>
                <w:szCs w:val="26"/>
              </w:rPr>
            </w:pPr>
          </w:p>
        </w:tc>
      </w:tr>
      <w:tr w:rsidR="00643694" w:rsidRPr="00643694" w:rsidTr="00643694">
        <w:trPr>
          <w:trHeight w:val="990"/>
        </w:trPr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694" w:rsidRPr="00643694" w:rsidRDefault="00643694" w:rsidP="00643694">
            <w:pPr>
              <w:jc w:val="center"/>
              <w:rPr>
                <w:color w:val="000000"/>
                <w:sz w:val="26"/>
                <w:szCs w:val="26"/>
              </w:rPr>
            </w:pPr>
            <w:r w:rsidRPr="00643694">
              <w:rPr>
                <w:color w:val="000000"/>
                <w:sz w:val="26"/>
                <w:szCs w:val="26"/>
              </w:rPr>
              <w:t>№</w:t>
            </w:r>
            <w:proofErr w:type="gramStart"/>
            <w:r w:rsidRPr="00643694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643694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694" w:rsidRPr="00643694" w:rsidRDefault="00643694" w:rsidP="00643694">
            <w:pPr>
              <w:jc w:val="center"/>
              <w:rPr>
                <w:color w:val="000000"/>
                <w:sz w:val="26"/>
                <w:szCs w:val="26"/>
              </w:rPr>
            </w:pPr>
            <w:r w:rsidRPr="00643694">
              <w:rPr>
                <w:color w:val="000000"/>
                <w:sz w:val="26"/>
                <w:szCs w:val="26"/>
              </w:rPr>
              <w:t>Наименование имущества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694" w:rsidRPr="00643694" w:rsidRDefault="00643694" w:rsidP="00643694">
            <w:pPr>
              <w:jc w:val="center"/>
              <w:rPr>
                <w:color w:val="000000"/>
                <w:sz w:val="26"/>
                <w:szCs w:val="26"/>
              </w:rPr>
            </w:pPr>
            <w:r w:rsidRPr="00643694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694" w:rsidRPr="00643694" w:rsidRDefault="00643694" w:rsidP="00643694">
            <w:pPr>
              <w:jc w:val="center"/>
              <w:rPr>
                <w:color w:val="000000"/>
                <w:sz w:val="26"/>
                <w:szCs w:val="26"/>
              </w:rPr>
            </w:pPr>
            <w:r w:rsidRPr="00643694">
              <w:rPr>
                <w:color w:val="000000"/>
                <w:sz w:val="26"/>
                <w:szCs w:val="26"/>
              </w:rPr>
              <w:t>Количество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jc w:val="center"/>
              <w:rPr>
                <w:color w:val="000000"/>
                <w:sz w:val="26"/>
                <w:szCs w:val="26"/>
              </w:rPr>
            </w:pPr>
            <w:r w:rsidRPr="00643694">
              <w:rPr>
                <w:color w:val="000000"/>
                <w:sz w:val="26"/>
                <w:szCs w:val="26"/>
              </w:rPr>
              <w:t>Наименование организации - балансодержателя</w:t>
            </w:r>
          </w:p>
        </w:tc>
      </w:tr>
      <w:tr w:rsidR="00643694" w:rsidRPr="00643694" w:rsidTr="00643694">
        <w:trPr>
          <w:trHeight w:val="330"/>
        </w:trPr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694" w:rsidRPr="00643694" w:rsidRDefault="00643694" w:rsidP="00643694">
            <w:pPr>
              <w:jc w:val="center"/>
              <w:rPr>
                <w:color w:val="000000"/>
                <w:sz w:val="26"/>
                <w:szCs w:val="26"/>
              </w:rPr>
            </w:pPr>
            <w:r w:rsidRPr="0064369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694" w:rsidRPr="00643694" w:rsidRDefault="00643694" w:rsidP="00643694">
            <w:pPr>
              <w:jc w:val="center"/>
              <w:rPr>
                <w:color w:val="000000"/>
                <w:sz w:val="26"/>
                <w:szCs w:val="26"/>
              </w:rPr>
            </w:pPr>
            <w:r w:rsidRPr="0064369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694" w:rsidRPr="00643694" w:rsidRDefault="00643694" w:rsidP="00643694">
            <w:pPr>
              <w:jc w:val="center"/>
              <w:rPr>
                <w:color w:val="000000"/>
                <w:sz w:val="26"/>
                <w:szCs w:val="26"/>
              </w:rPr>
            </w:pPr>
            <w:r w:rsidRPr="0064369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694" w:rsidRPr="00643694" w:rsidRDefault="00643694" w:rsidP="00643694">
            <w:pPr>
              <w:jc w:val="center"/>
              <w:rPr>
                <w:color w:val="000000"/>
                <w:sz w:val="26"/>
                <w:szCs w:val="26"/>
              </w:rPr>
            </w:pPr>
            <w:r w:rsidRPr="0064369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jc w:val="center"/>
              <w:rPr>
                <w:color w:val="000000"/>
                <w:sz w:val="26"/>
                <w:szCs w:val="26"/>
              </w:rPr>
            </w:pPr>
            <w:r w:rsidRPr="00643694">
              <w:rPr>
                <w:color w:val="000000"/>
                <w:sz w:val="26"/>
                <w:szCs w:val="26"/>
              </w:rPr>
              <w:t>5</w:t>
            </w:r>
          </w:p>
        </w:tc>
      </w:tr>
      <w:tr w:rsidR="00643694" w:rsidRPr="00643694" w:rsidTr="00643694">
        <w:trPr>
          <w:trHeight w:val="330"/>
        </w:trPr>
        <w:tc>
          <w:tcPr>
            <w:tcW w:w="9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jc w:val="center"/>
              <w:rPr>
                <w:color w:val="000000"/>
                <w:sz w:val="26"/>
                <w:szCs w:val="26"/>
              </w:rPr>
            </w:pPr>
            <w:r w:rsidRPr="0064369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jc w:val="center"/>
              <w:rPr>
                <w:color w:val="000000"/>
                <w:sz w:val="26"/>
                <w:szCs w:val="26"/>
              </w:rPr>
            </w:pPr>
            <w:r w:rsidRPr="0064369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jc w:val="center"/>
              <w:rPr>
                <w:color w:val="000000"/>
                <w:sz w:val="26"/>
                <w:szCs w:val="26"/>
              </w:rPr>
            </w:pPr>
            <w:r w:rsidRPr="0064369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jc w:val="center"/>
              <w:rPr>
                <w:color w:val="000000"/>
                <w:sz w:val="26"/>
                <w:szCs w:val="26"/>
              </w:rPr>
            </w:pPr>
            <w:r w:rsidRPr="0064369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jc w:val="center"/>
              <w:rPr>
                <w:color w:val="000000"/>
                <w:sz w:val="26"/>
                <w:szCs w:val="26"/>
              </w:rPr>
            </w:pPr>
            <w:r w:rsidRPr="0064369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3694" w:rsidRPr="00643694" w:rsidTr="00643694">
        <w:trPr>
          <w:trHeight w:val="54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jc w:val="center"/>
              <w:rPr>
                <w:color w:val="000000"/>
                <w:sz w:val="26"/>
                <w:szCs w:val="26"/>
              </w:rPr>
            </w:pPr>
            <w:r w:rsidRPr="0064369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rPr>
                <w:color w:val="000000"/>
                <w:sz w:val="26"/>
                <w:szCs w:val="26"/>
              </w:rPr>
            </w:pPr>
            <w:r w:rsidRPr="00643694">
              <w:rPr>
                <w:color w:val="000000"/>
                <w:sz w:val="26"/>
                <w:szCs w:val="26"/>
              </w:rPr>
              <w:t>Витрина музейная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jc w:val="center"/>
              <w:rPr>
                <w:color w:val="000000"/>
                <w:sz w:val="26"/>
                <w:szCs w:val="26"/>
              </w:rPr>
            </w:pPr>
            <w:r w:rsidRPr="00643694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jc w:val="center"/>
              <w:rPr>
                <w:color w:val="000000"/>
                <w:sz w:val="26"/>
                <w:szCs w:val="26"/>
              </w:rPr>
            </w:pPr>
            <w:r w:rsidRPr="0064369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jc w:val="center"/>
              <w:rPr>
                <w:color w:val="000000"/>
                <w:sz w:val="26"/>
                <w:szCs w:val="26"/>
              </w:rPr>
            </w:pPr>
            <w:r w:rsidRPr="00643694">
              <w:rPr>
                <w:color w:val="000000"/>
                <w:sz w:val="26"/>
                <w:szCs w:val="26"/>
              </w:rPr>
              <w:t xml:space="preserve">МБУК КИКМ </w:t>
            </w:r>
          </w:p>
        </w:tc>
      </w:tr>
      <w:tr w:rsidR="00643694" w:rsidRPr="00643694" w:rsidTr="00643694">
        <w:trPr>
          <w:trHeight w:val="55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jc w:val="center"/>
              <w:rPr>
                <w:color w:val="000000"/>
                <w:sz w:val="26"/>
                <w:szCs w:val="26"/>
              </w:rPr>
            </w:pPr>
            <w:r w:rsidRPr="0064369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rPr>
                <w:color w:val="000000"/>
                <w:sz w:val="26"/>
                <w:szCs w:val="26"/>
              </w:rPr>
            </w:pPr>
            <w:r w:rsidRPr="00643694">
              <w:rPr>
                <w:color w:val="000000"/>
                <w:sz w:val="26"/>
                <w:szCs w:val="26"/>
              </w:rPr>
              <w:t>Светодиодный экран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jc w:val="center"/>
              <w:rPr>
                <w:color w:val="000000"/>
                <w:sz w:val="26"/>
                <w:szCs w:val="26"/>
              </w:rPr>
            </w:pPr>
            <w:r w:rsidRPr="00643694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jc w:val="center"/>
              <w:rPr>
                <w:color w:val="000000"/>
                <w:sz w:val="26"/>
                <w:szCs w:val="26"/>
              </w:rPr>
            </w:pPr>
            <w:r w:rsidRPr="0064369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694" w:rsidRPr="00643694" w:rsidRDefault="00643694" w:rsidP="00643694">
            <w:pPr>
              <w:jc w:val="center"/>
              <w:rPr>
                <w:color w:val="000000"/>
                <w:sz w:val="26"/>
                <w:szCs w:val="26"/>
              </w:rPr>
            </w:pPr>
            <w:r w:rsidRPr="00643694">
              <w:rPr>
                <w:color w:val="000000"/>
                <w:sz w:val="26"/>
                <w:szCs w:val="26"/>
              </w:rPr>
              <w:t xml:space="preserve">МАУ «КДТ» </w:t>
            </w:r>
          </w:p>
        </w:tc>
      </w:tr>
    </w:tbl>
    <w:p w:rsidR="00643694" w:rsidRPr="00000930" w:rsidRDefault="00643694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sectPr w:rsidR="00643694" w:rsidRPr="00000930" w:rsidSect="00FD6A6F">
      <w:pgSz w:w="11906" w:h="16838" w:code="9"/>
      <w:pgMar w:top="539" w:right="719" w:bottom="357" w:left="567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A44"/>
    <w:multiLevelType w:val="hybridMultilevel"/>
    <w:tmpl w:val="FFFFFFFF"/>
    <w:lvl w:ilvl="0" w:tplc="6153DAC2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7C1B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04F543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D73C2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B8A50D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425E3E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2F188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C801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62F9B9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A06030B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2">
    <w:nsid w:val="4FD67ED7"/>
    <w:multiLevelType w:val="hybridMultilevel"/>
    <w:tmpl w:val="FFFFFFFF"/>
    <w:lvl w:ilvl="0" w:tplc="7A29E5E2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14DD5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3D75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E930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CFD0A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2D4AB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46792A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333F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7772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36C2845"/>
    <w:multiLevelType w:val="hybridMultilevel"/>
    <w:tmpl w:val="FFFFFFFF"/>
    <w:lvl w:ilvl="0" w:tplc="1E8588A7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D179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70BB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66B77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3D19B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7F6883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AEDB6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B7AE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EB5A5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55D17F9"/>
    <w:multiLevelType w:val="multilevel"/>
    <w:tmpl w:val="FFFFFFFF"/>
    <w:lvl w:ilvl="0">
      <w:start w:val="22"/>
      <w:numFmt w:val="decimal"/>
      <w:lvlText w:val="%1"/>
      <w:lvlJc w:val="left"/>
      <w:pPr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613004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B8C5331"/>
    <w:multiLevelType w:val="hybridMultilevel"/>
    <w:tmpl w:val="FFFFFFFF"/>
    <w:lvl w:ilvl="0" w:tplc="5F2CBB93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F0E74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6685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94124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A9F2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99FE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17F8A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F4DE55D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05AAA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D1E6DB8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915"/>
        </w:tabs>
        <w:ind w:left="915" w:hanging="375"/>
      </w:pPr>
      <w:rPr>
        <w:rFonts w:cs="Times New Roman"/>
      </w:rPr>
    </w:lvl>
    <w:lvl w:ilvl="1">
      <w:start w:val="11"/>
      <w:numFmt w:val="decimal"/>
      <w:lvlText w:val="%2)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0A"/>
    <w:rsid w:val="00000930"/>
    <w:rsid w:val="00011183"/>
    <w:rsid w:val="00012627"/>
    <w:rsid w:val="00014B21"/>
    <w:rsid w:val="00014C34"/>
    <w:rsid w:val="00017D6E"/>
    <w:rsid w:val="00017DEC"/>
    <w:rsid w:val="0002011D"/>
    <w:rsid w:val="0002062E"/>
    <w:rsid w:val="0002068F"/>
    <w:rsid w:val="00020DD5"/>
    <w:rsid w:val="000221B8"/>
    <w:rsid w:val="00023805"/>
    <w:rsid w:val="000242A2"/>
    <w:rsid w:val="00024D4A"/>
    <w:rsid w:val="000257F0"/>
    <w:rsid w:val="00026190"/>
    <w:rsid w:val="00026CF9"/>
    <w:rsid w:val="00033879"/>
    <w:rsid w:val="000359BA"/>
    <w:rsid w:val="00040506"/>
    <w:rsid w:val="00042388"/>
    <w:rsid w:val="000429C0"/>
    <w:rsid w:val="00046CAC"/>
    <w:rsid w:val="0005165E"/>
    <w:rsid w:val="00051A79"/>
    <w:rsid w:val="00052D8B"/>
    <w:rsid w:val="00052E37"/>
    <w:rsid w:val="00055593"/>
    <w:rsid w:val="000616A0"/>
    <w:rsid w:val="0006209D"/>
    <w:rsid w:val="00065D10"/>
    <w:rsid w:val="00066221"/>
    <w:rsid w:val="00070DCC"/>
    <w:rsid w:val="00070FE0"/>
    <w:rsid w:val="00073A35"/>
    <w:rsid w:val="00075B2C"/>
    <w:rsid w:val="00077631"/>
    <w:rsid w:val="00081CC5"/>
    <w:rsid w:val="00082749"/>
    <w:rsid w:val="00084A50"/>
    <w:rsid w:val="00084C4D"/>
    <w:rsid w:val="00086A94"/>
    <w:rsid w:val="0008735B"/>
    <w:rsid w:val="00087FCD"/>
    <w:rsid w:val="000902B9"/>
    <w:rsid w:val="00090464"/>
    <w:rsid w:val="00093E9C"/>
    <w:rsid w:val="000940A2"/>
    <w:rsid w:val="00094F0C"/>
    <w:rsid w:val="00097077"/>
    <w:rsid w:val="000A2A1C"/>
    <w:rsid w:val="000A6739"/>
    <w:rsid w:val="000A6F1F"/>
    <w:rsid w:val="000A7448"/>
    <w:rsid w:val="000B02D9"/>
    <w:rsid w:val="000B24BC"/>
    <w:rsid w:val="000B2958"/>
    <w:rsid w:val="000B2CF7"/>
    <w:rsid w:val="000B4E75"/>
    <w:rsid w:val="000B7131"/>
    <w:rsid w:val="000B727B"/>
    <w:rsid w:val="000C06AE"/>
    <w:rsid w:val="000C12EB"/>
    <w:rsid w:val="000C19DB"/>
    <w:rsid w:val="000C50EA"/>
    <w:rsid w:val="000C672C"/>
    <w:rsid w:val="000D014E"/>
    <w:rsid w:val="000D23FC"/>
    <w:rsid w:val="000D2C3B"/>
    <w:rsid w:val="000D432D"/>
    <w:rsid w:val="000D4D5B"/>
    <w:rsid w:val="000D54DE"/>
    <w:rsid w:val="000D61EC"/>
    <w:rsid w:val="000D743B"/>
    <w:rsid w:val="000E1703"/>
    <w:rsid w:val="000E20E4"/>
    <w:rsid w:val="000E5144"/>
    <w:rsid w:val="000E5FA3"/>
    <w:rsid w:val="000F4733"/>
    <w:rsid w:val="000F5289"/>
    <w:rsid w:val="000F65DD"/>
    <w:rsid w:val="00100108"/>
    <w:rsid w:val="0010041F"/>
    <w:rsid w:val="00102045"/>
    <w:rsid w:val="00104771"/>
    <w:rsid w:val="001064A0"/>
    <w:rsid w:val="001079B0"/>
    <w:rsid w:val="0012181A"/>
    <w:rsid w:val="001239DF"/>
    <w:rsid w:val="00123E64"/>
    <w:rsid w:val="001260AB"/>
    <w:rsid w:val="00127222"/>
    <w:rsid w:val="00133216"/>
    <w:rsid w:val="001333B3"/>
    <w:rsid w:val="0013465C"/>
    <w:rsid w:val="0014034F"/>
    <w:rsid w:val="00140BB9"/>
    <w:rsid w:val="00141CE1"/>
    <w:rsid w:val="00142D4F"/>
    <w:rsid w:val="00147502"/>
    <w:rsid w:val="00147906"/>
    <w:rsid w:val="00147C8F"/>
    <w:rsid w:val="00147CD7"/>
    <w:rsid w:val="001500B1"/>
    <w:rsid w:val="00151CAF"/>
    <w:rsid w:val="00153A5A"/>
    <w:rsid w:val="001554F2"/>
    <w:rsid w:val="001558A3"/>
    <w:rsid w:val="00155D6D"/>
    <w:rsid w:val="00156177"/>
    <w:rsid w:val="001566BA"/>
    <w:rsid w:val="001568ED"/>
    <w:rsid w:val="0015785B"/>
    <w:rsid w:val="00162BD4"/>
    <w:rsid w:val="00162F2E"/>
    <w:rsid w:val="00162F87"/>
    <w:rsid w:val="00165A0C"/>
    <w:rsid w:val="00166837"/>
    <w:rsid w:val="00167B62"/>
    <w:rsid w:val="00171FF8"/>
    <w:rsid w:val="001721F8"/>
    <w:rsid w:val="001724F4"/>
    <w:rsid w:val="00173139"/>
    <w:rsid w:val="00173F03"/>
    <w:rsid w:val="00176FCD"/>
    <w:rsid w:val="0017740D"/>
    <w:rsid w:val="00177D2F"/>
    <w:rsid w:val="00184659"/>
    <w:rsid w:val="00184A6F"/>
    <w:rsid w:val="00193079"/>
    <w:rsid w:val="00195C82"/>
    <w:rsid w:val="0019637F"/>
    <w:rsid w:val="00197796"/>
    <w:rsid w:val="001A1030"/>
    <w:rsid w:val="001A3F1A"/>
    <w:rsid w:val="001A43D5"/>
    <w:rsid w:val="001A7A85"/>
    <w:rsid w:val="001B03B7"/>
    <w:rsid w:val="001B1C7A"/>
    <w:rsid w:val="001B1CB0"/>
    <w:rsid w:val="001B55DA"/>
    <w:rsid w:val="001C07B2"/>
    <w:rsid w:val="001C0C64"/>
    <w:rsid w:val="001C10D6"/>
    <w:rsid w:val="001C1F79"/>
    <w:rsid w:val="001C2C7F"/>
    <w:rsid w:val="001C3946"/>
    <w:rsid w:val="001D191D"/>
    <w:rsid w:val="001D2FF2"/>
    <w:rsid w:val="001D3266"/>
    <w:rsid w:val="001D398B"/>
    <w:rsid w:val="001D4556"/>
    <w:rsid w:val="001D534B"/>
    <w:rsid w:val="001D5414"/>
    <w:rsid w:val="001D55EB"/>
    <w:rsid w:val="001E2C79"/>
    <w:rsid w:val="001E462B"/>
    <w:rsid w:val="001E7559"/>
    <w:rsid w:val="001E7A94"/>
    <w:rsid w:val="001F153F"/>
    <w:rsid w:val="001F1CEF"/>
    <w:rsid w:val="001F5290"/>
    <w:rsid w:val="001F7D2E"/>
    <w:rsid w:val="002042AE"/>
    <w:rsid w:val="002043CC"/>
    <w:rsid w:val="00204D42"/>
    <w:rsid w:val="00206C40"/>
    <w:rsid w:val="00206D77"/>
    <w:rsid w:val="002103A9"/>
    <w:rsid w:val="0021526B"/>
    <w:rsid w:val="002167DD"/>
    <w:rsid w:val="00216E83"/>
    <w:rsid w:val="00221422"/>
    <w:rsid w:val="002220E5"/>
    <w:rsid w:val="002220EF"/>
    <w:rsid w:val="0022228B"/>
    <w:rsid w:val="002247B0"/>
    <w:rsid w:val="00227492"/>
    <w:rsid w:val="0023014C"/>
    <w:rsid w:val="002322C2"/>
    <w:rsid w:val="00233EBF"/>
    <w:rsid w:val="00236FCD"/>
    <w:rsid w:val="00237DC4"/>
    <w:rsid w:val="00240A5F"/>
    <w:rsid w:val="00243AED"/>
    <w:rsid w:val="00245D6F"/>
    <w:rsid w:val="00247781"/>
    <w:rsid w:val="00250D19"/>
    <w:rsid w:val="00251747"/>
    <w:rsid w:val="002532DA"/>
    <w:rsid w:val="002567EC"/>
    <w:rsid w:val="00260B06"/>
    <w:rsid w:val="00260C89"/>
    <w:rsid w:val="00261E01"/>
    <w:rsid w:val="0026750A"/>
    <w:rsid w:val="00267581"/>
    <w:rsid w:val="0026771B"/>
    <w:rsid w:val="00270812"/>
    <w:rsid w:val="002708BB"/>
    <w:rsid w:val="00271E3B"/>
    <w:rsid w:val="00275DC6"/>
    <w:rsid w:val="00281AC8"/>
    <w:rsid w:val="002834A3"/>
    <w:rsid w:val="002878BC"/>
    <w:rsid w:val="00287F70"/>
    <w:rsid w:val="00290163"/>
    <w:rsid w:val="002902B6"/>
    <w:rsid w:val="00291A3F"/>
    <w:rsid w:val="00294C7D"/>
    <w:rsid w:val="002959D0"/>
    <w:rsid w:val="002A42BE"/>
    <w:rsid w:val="002A7F70"/>
    <w:rsid w:val="002B333B"/>
    <w:rsid w:val="002B78EC"/>
    <w:rsid w:val="002C137E"/>
    <w:rsid w:val="002C35EE"/>
    <w:rsid w:val="002D12E4"/>
    <w:rsid w:val="002D15F0"/>
    <w:rsid w:val="002D1683"/>
    <w:rsid w:val="002D69DC"/>
    <w:rsid w:val="002E2EBF"/>
    <w:rsid w:val="002E6162"/>
    <w:rsid w:val="002F0B3E"/>
    <w:rsid w:val="002F188E"/>
    <w:rsid w:val="002F2D71"/>
    <w:rsid w:val="002F52DB"/>
    <w:rsid w:val="002F5D91"/>
    <w:rsid w:val="002F5F94"/>
    <w:rsid w:val="00302F2B"/>
    <w:rsid w:val="00304634"/>
    <w:rsid w:val="0030539B"/>
    <w:rsid w:val="00305445"/>
    <w:rsid w:val="00306382"/>
    <w:rsid w:val="003076EA"/>
    <w:rsid w:val="00311E13"/>
    <w:rsid w:val="00312CF2"/>
    <w:rsid w:val="00315909"/>
    <w:rsid w:val="0031747A"/>
    <w:rsid w:val="003210A1"/>
    <w:rsid w:val="00321CB3"/>
    <w:rsid w:val="003240DA"/>
    <w:rsid w:val="00330087"/>
    <w:rsid w:val="003304B2"/>
    <w:rsid w:val="00335B0F"/>
    <w:rsid w:val="00336BB2"/>
    <w:rsid w:val="00337FAA"/>
    <w:rsid w:val="003509C2"/>
    <w:rsid w:val="00350D6A"/>
    <w:rsid w:val="00356185"/>
    <w:rsid w:val="003567B2"/>
    <w:rsid w:val="00356EF3"/>
    <w:rsid w:val="00360D79"/>
    <w:rsid w:val="003626C9"/>
    <w:rsid w:val="00363CB7"/>
    <w:rsid w:val="00367EE9"/>
    <w:rsid w:val="00373942"/>
    <w:rsid w:val="003739F0"/>
    <w:rsid w:val="00374763"/>
    <w:rsid w:val="00381BB9"/>
    <w:rsid w:val="003848E4"/>
    <w:rsid w:val="0039378C"/>
    <w:rsid w:val="00395A98"/>
    <w:rsid w:val="003A0A32"/>
    <w:rsid w:val="003A1535"/>
    <w:rsid w:val="003A1E84"/>
    <w:rsid w:val="003A7939"/>
    <w:rsid w:val="003B00E2"/>
    <w:rsid w:val="003B244E"/>
    <w:rsid w:val="003B377F"/>
    <w:rsid w:val="003B48A3"/>
    <w:rsid w:val="003C1BA2"/>
    <w:rsid w:val="003C2FD8"/>
    <w:rsid w:val="003C3E35"/>
    <w:rsid w:val="003C50CB"/>
    <w:rsid w:val="003D5EFC"/>
    <w:rsid w:val="003E0730"/>
    <w:rsid w:val="003E1387"/>
    <w:rsid w:val="003E3BA5"/>
    <w:rsid w:val="003E4C52"/>
    <w:rsid w:val="003E5842"/>
    <w:rsid w:val="003F1056"/>
    <w:rsid w:val="003F1082"/>
    <w:rsid w:val="003F131C"/>
    <w:rsid w:val="003F1C63"/>
    <w:rsid w:val="003F2FFB"/>
    <w:rsid w:val="003F5770"/>
    <w:rsid w:val="003F6866"/>
    <w:rsid w:val="003F6D8A"/>
    <w:rsid w:val="003F6FB7"/>
    <w:rsid w:val="003F779D"/>
    <w:rsid w:val="00400EA5"/>
    <w:rsid w:val="0040103D"/>
    <w:rsid w:val="00404547"/>
    <w:rsid w:val="00411471"/>
    <w:rsid w:val="00412DF8"/>
    <w:rsid w:val="004141E0"/>
    <w:rsid w:val="00414713"/>
    <w:rsid w:val="00420652"/>
    <w:rsid w:val="00421A1A"/>
    <w:rsid w:val="0043089C"/>
    <w:rsid w:val="00431CF3"/>
    <w:rsid w:val="00432C9D"/>
    <w:rsid w:val="00437274"/>
    <w:rsid w:val="00442925"/>
    <w:rsid w:val="00443BEA"/>
    <w:rsid w:val="00443F88"/>
    <w:rsid w:val="00444D28"/>
    <w:rsid w:val="00446CC1"/>
    <w:rsid w:val="00450D9B"/>
    <w:rsid w:val="00453315"/>
    <w:rsid w:val="00453D7A"/>
    <w:rsid w:val="00457F62"/>
    <w:rsid w:val="00461CC4"/>
    <w:rsid w:val="004634F4"/>
    <w:rsid w:val="00463F71"/>
    <w:rsid w:val="0046636C"/>
    <w:rsid w:val="00467136"/>
    <w:rsid w:val="00467BE3"/>
    <w:rsid w:val="00471550"/>
    <w:rsid w:val="0047475D"/>
    <w:rsid w:val="00482AF2"/>
    <w:rsid w:val="00483FEF"/>
    <w:rsid w:val="00484F18"/>
    <w:rsid w:val="00486F9B"/>
    <w:rsid w:val="00492BF2"/>
    <w:rsid w:val="00496E14"/>
    <w:rsid w:val="004B17D6"/>
    <w:rsid w:val="004B1A75"/>
    <w:rsid w:val="004B3385"/>
    <w:rsid w:val="004B5BAB"/>
    <w:rsid w:val="004B5DC7"/>
    <w:rsid w:val="004B60DE"/>
    <w:rsid w:val="004B7D5E"/>
    <w:rsid w:val="004C0712"/>
    <w:rsid w:val="004C3675"/>
    <w:rsid w:val="004C498A"/>
    <w:rsid w:val="004C4BA6"/>
    <w:rsid w:val="004C579D"/>
    <w:rsid w:val="004C60E4"/>
    <w:rsid w:val="004D1B17"/>
    <w:rsid w:val="004D2D8A"/>
    <w:rsid w:val="004D792F"/>
    <w:rsid w:val="004E3F33"/>
    <w:rsid w:val="004E4067"/>
    <w:rsid w:val="004E4FA5"/>
    <w:rsid w:val="004E60E1"/>
    <w:rsid w:val="004E6B28"/>
    <w:rsid w:val="004E7037"/>
    <w:rsid w:val="004E7AC6"/>
    <w:rsid w:val="004F40BC"/>
    <w:rsid w:val="004F72B6"/>
    <w:rsid w:val="004F735C"/>
    <w:rsid w:val="004F7671"/>
    <w:rsid w:val="005003CD"/>
    <w:rsid w:val="0050217B"/>
    <w:rsid w:val="00502EC2"/>
    <w:rsid w:val="0050376B"/>
    <w:rsid w:val="00503C89"/>
    <w:rsid w:val="00505101"/>
    <w:rsid w:val="00506B34"/>
    <w:rsid w:val="00506BAD"/>
    <w:rsid w:val="0050712F"/>
    <w:rsid w:val="00510E78"/>
    <w:rsid w:val="005123B8"/>
    <w:rsid w:val="00512648"/>
    <w:rsid w:val="0051347F"/>
    <w:rsid w:val="00513DCE"/>
    <w:rsid w:val="00517BDE"/>
    <w:rsid w:val="00517E64"/>
    <w:rsid w:val="0052227A"/>
    <w:rsid w:val="00531ADF"/>
    <w:rsid w:val="00532A75"/>
    <w:rsid w:val="005337DC"/>
    <w:rsid w:val="00536C7E"/>
    <w:rsid w:val="00540287"/>
    <w:rsid w:val="00540665"/>
    <w:rsid w:val="00540DDC"/>
    <w:rsid w:val="00543200"/>
    <w:rsid w:val="00544E0A"/>
    <w:rsid w:val="00545E07"/>
    <w:rsid w:val="00547663"/>
    <w:rsid w:val="00551A02"/>
    <w:rsid w:val="00556011"/>
    <w:rsid w:val="00560050"/>
    <w:rsid w:val="005616D8"/>
    <w:rsid w:val="00561A81"/>
    <w:rsid w:val="00563F0F"/>
    <w:rsid w:val="005655E5"/>
    <w:rsid w:val="00566A9F"/>
    <w:rsid w:val="00566DD1"/>
    <w:rsid w:val="00567AB1"/>
    <w:rsid w:val="00567AE8"/>
    <w:rsid w:val="00571CED"/>
    <w:rsid w:val="00573557"/>
    <w:rsid w:val="00573963"/>
    <w:rsid w:val="00573EEB"/>
    <w:rsid w:val="0057471E"/>
    <w:rsid w:val="005857FA"/>
    <w:rsid w:val="00591B2C"/>
    <w:rsid w:val="00593083"/>
    <w:rsid w:val="005934B1"/>
    <w:rsid w:val="00595027"/>
    <w:rsid w:val="00595B58"/>
    <w:rsid w:val="00595D7E"/>
    <w:rsid w:val="0059633D"/>
    <w:rsid w:val="00596AB8"/>
    <w:rsid w:val="005A2CD3"/>
    <w:rsid w:val="005A4766"/>
    <w:rsid w:val="005A4E3E"/>
    <w:rsid w:val="005A754F"/>
    <w:rsid w:val="005B0BBD"/>
    <w:rsid w:val="005B0C1B"/>
    <w:rsid w:val="005B6A48"/>
    <w:rsid w:val="005C45DE"/>
    <w:rsid w:val="005C5323"/>
    <w:rsid w:val="005C571E"/>
    <w:rsid w:val="005D2A8F"/>
    <w:rsid w:val="005D4472"/>
    <w:rsid w:val="005D5519"/>
    <w:rsid w:val="005D6151"/>
    <w:rsid w:val="005D6504"/>
    <w:rsid w:val="005E0312"/>
    <w:rsid w:val="005E2F8F"/>
    <w:rsid w:val="005E426B"/>
    <w:rsid w:val="005E5152"/>
    <w:rsid w:val="005E57C2"/>
    <w:rsid w:val="005F3AD2"/>
    <w:rsid w:val="005F492A"/>
    <w:rsid w:val="005F6FA6"/>
    <w:rsid w:val="005F7E44"/>
    <w:rsid w:val="006001F9"/>
    <w:rsid w:val="00602E89"/>
    <w:rsid w:val="0060646B"/>
    <w:rsid w:val="00607B0C"/>
    <w:rsid w:val="006112A5"/>
    <w:rsid w:val="006147E7"/>
    <w:rsid w:val="00617EF6"/>
    <w:rsid w:val="00625969"/>
    <w:rsid w:val="00625A2B"/>
    <w:rsid w:val="006269A1"/>
    <w:rsid w:val="006276D9"/>
    <w:rsid w:val="0063515E"/>
    <w:rsid w:val="00635FC8"/>
    <w:rsid w:val="00636428"/>
    <w:rsid w:val="0064295D"/>
    <w:rsid w:val="00643694"/>
    <w:rsid w:val="00643775"/>
    <w:rsid w:val="00644C28"/>
    <w:rsid w:val="006520B6"/>
    <w:rsid w:val="0065555E"/>
    <w:rsid w:val="00656566"/>
    <w:rsid w:val="00656F0A"/>
    <w:rsid w:val="00656FD8"/>
    <w:rsid w:val="0065777E"/>
    <w:rsid w:val="006601BD"/>
    <w:rsid w:val="00664622"/>
    <w:rsid w:val="00681ED9"/>
    <w:rsid w:val="0068218D"/>
    <w:rsid w:val="006860B2"/>
    <w:rsid w:val="006866F3"/>
    <w:rsid w:val="0069063E"/>
    <w:rsid w:val="006908FB"/>
    <w:rsid w:val="00692A65"/>
    <w:rsid w:val="00693744"/>
    <w:rsid w:val="00695459"/>
    <w:rsid w:val="006978A0"/>
    <w:rsid w:val="00697973"/>
    <w:rsid w:val="006A1D2B"/>
    <w:rsid w:val="006A219A"/>
    <w:rsid w:val="006A32B9"/>
    <w:rsid w:val="006A37B8"/>
    <w:rsid w:val="006A427E"/>
    <w:rsid w:val="006A4C05"/>
    <w:rsid w:val="006A66E9"/>
    <w:rsid w:val="006A6B38"/>
    <w:rsid w:val="006A7A7F"/>
    <w:rsid w:val="006B1A3E"/>
    <w:rsid w:val="006B32BD"/>
    <w:rsid w:val="006B549F"/>
    <w:rsid w:val="006B605B"/>
    <w:rsid w:val="006B76A1"/>
    <w:rsid w:val="006C26F0"/>
    <w:rsid w:val="006C2B0F"/>
    <w:rsid w:val="006C4C44"/>
    <w:rsid w:val="006C5BEB"/>
    <w:rsid w:val="006C689F"/>
    <w:rsid w:val="006D3CD2"/>
    <w:rsid w:val="006D6002"/>
    <w:rsid w:val="006E218F"/>
    <w:rsid w:val="006E6ACC"/>
    <w:rsid w:val="006E7A63"/>
    <w:rsid w:val="006F2F4E"/>
    <w:rsid w:val="006F35B2"/>
    <w:rsid w:val="006F673C"/>
    <w:rsid w:val="007005D8"/>
    <w:rsid w:val="00700838"/>
    <w:rsid w:val="00702AA0"/>
    <w:rsid w:val="00705322"/>
    <w:rsid w:val="00706D26"/>
    <w:rsid w:val="00707FAF"/>
    <w:rsid w:val="007122C3"/>
    <w:rsid w:val="00712EB1"/>
    <w:rsid w:val="00713D5D"/>
    <w:rsid w:val="00714972"/>
    <w:rsid w:val="007224BA"/>
    <w:rsid w:val="00723ADC"/>
    <w:rsid w:val="00726B37"/>
    <w:rsid w:val="007272BC"/>
    <w:rsid w:val="007317E8"/>
    <w:rsid w:val="0073192F"/>
    <w:rsid w:val="00731A8B"/>
    <w:rsid w:val="007360ED"/>
    <w:rsid w:val="007410B0"/>
    <w:rsid w:val="0074369C"/>
    <w:rsid w:val="007441FE"/>
    <w:rsid w:val="00746104"/>
    <w:rsid w:val="00750245"/>
    <w:rsid w:val="007515BB"/>
    <w:rsid w:val="007543D0"/>
    <w:rsid w:val="007544EC"/>
    <w:rsid w:val="00755445"/>
    <w:rsid w:val="007556B1"/>
    <w:rsid w:val="0076058D"/>
    <w:rsid w:val="00761F8D"/>
    <w:rsid w:val="00767F4E"/>
    <w:rsid w:val="00770AD1"/>
    <w:rsid w:val="00772118"/>
    <w:rsid w:val="007749AC"/>
    <w:rsid w:val="00775479"/>
    <w:rsid w:val="00775A0E"/>
    <w:rsid w:val="00776B74"/>
    <w:rsid w:val="0077786B"/>
    <w:rsid w:val="00780E90"/>
    <w:rsid w:val="00784922"/>
    <w:rsid w:val="00784A4D"/>
    <w:rsid w:val="00787192"/>
    <w:rsid w:val="00790B72"/>
    <w:rsid w:val="007A036D"/>
    <w:rsid w:val="007A03B5"/>
    <w:rsid w:val="007A0C23"/>
    <w:rsid w:val="007A1FFA"/>
    <w:rsid w:val="007A327B"/>
    <w:rsid w:val="007A426B"/>
    <w:rsid w:val="007A4949"/>
    <w:rsid w:val="007B599D"/>
    <w:rsid w:val="007B714D"/>
    <w:rsid w:val="007C145C"/>
    <w:rsid w:val="007C51DB"/>
    <w:rsid w:val="007C682C"/>
    <w:rsid w:val="007C7484"/>
    <w:rsid w:val="007C7F44"/>
    <w:rsid w:val="007D05F9"/>
    <w:rsid w:val="007D1895"/>
    <w:rsid w:val="007D5EC2"/>
    <w:rsid w:val="007D6A9B"/>
    <w:rsid w:val="007E06C8"/>
    <w:rsid w:val="007E0B03"/>
    <w:rsid w:val="007E152D"/>
    <w:rsid w:val="007E28D2"/>
    <w:rsid w:val="007E7B9C"/>
    <w:rsid w:val="007F7E65"/>
    <w:rsid w:val="0080415A"/>
    <w:rsid w:val="00804F49"/>
    <w:rsid w:val="00805CBE"/>
    <w:rsid w:val="00805D00"/>
    <w:rsid w:val="00811A36"/>
    <w:rsid w:val="00813070"/>
    <w:rsid w:val="008171C1"/>
    <w:rsid w:val="00821E1A"/>
    <w:rsid w:val="00832AE9"/>
    <w:rsid w:val="00832CBE"/>
    <w:rsid w:val="008338DA"/>
    <w:rsid w:val="00834434"/>
    <w:rsid w:val="00837BDD"/>
    <w:rsid w:val="008416C8"/>
    <w:rsid w:val="008416E6"/>
    <w:rsid w:val="00842EC8"/>
    <w:rsid w:val="00844CCB"/>
    <w:rsid w:val="008451D3"/>
    <w:rsid w:val="0084533E"/>
    <w:rsid w:val="00846FFD"/>
    <w:rsid w:val="00850B76"/>
    <w:rsid w:val="00853B2B"/>
    <w:rsid w:val="00854E72"/>
    <w:rsid w:val="008628BA"/>
    <w:rsid w:val="00862A4B"/>
    <w:rsid w:val="00862F99"/>
    <w:rsid w:val="00865179"/>
    <w:rsid w:val="0086560F"/>
    <w:rsid w:val="00865FD0"/>
    <w:rsid w:val="00867620"/>
    <w:rsid w:val="00870B04"/>
    <w:rsid w:val="00870B4D"/>
    <w:rsid w:val="00870F9E"/>
    <w:rsid w:val="00880D64"/>
    <w:rsid w:val="008818F3"/>
    <w:rsid w:val="0088310F"/>
    <w:rsid w:val="008860E7"/>
    <w:rsid w:val="00894CA7"/>
    <w:rsid w:val="008A0D9A"/>
    <w:rsid w:val="008A46ED"/>
    <w:rsid w:val="008A4D2D"/>
    <w:rsid w:val="008A7358"/>
    <w:rsid w:val="008A7376"/>
    <w:rsid w:val="008A7A5A"/>
    <w:rsid w:val="008B22B3"/>
    <w:rsid w:val="008B303B"/>
    <w:rsid w:val="008B73C2"/>
    <w:rsid w:val="008C1BEC"/>
    <w:rsid w:val="008C20F5"/>
    <w:rsid w:val="008C2F7E"/>
    <w:rsid w:val="008C4EB3"/>
    <w:rsid w:val="008C677A"/>
    <w:rsid w:val="008D2D0E"/>
    <w:rsid w:val="008D2FD7"/>
    <w:rsid w:val="008D5344"/>
    <w:rsid w:val="008D56FF"/>
    <w:rsid w:val="008D7938"/>
    <w:rsid w:val="008D7D0D"/>
    <w:rsid w:val="008E37E6"/>
    <w:rsid w:val="008E397D"/>
    <w:rsid w:val="008E5B5D"/>
    <w:rsid w:val="008F2404"/>
    <w:rsid w:val="008F3273"/>
    <w:rsid w:val="008F3E4B"/>
    <w:rsid w:val="008F426F"/>
    <w:rsid w:val="008F5751"/>
    <w:rsid w:val="008F5C53"/>
    <w:rsid w:val="008F6CC2"/>
    <w:rsid w:val="00901463"/>
    <w:rsid w:val="009026D9"/>
    <w:rsid w:val="00902D31"/>
    <w:rsid w:val="0090358E"/>
    <w:rsid w:val="009047AE"/>
    <w:rsid w:val="00904B4B"/>
    <w:rsid w:val="00917135"/>
    <w:rsid w:val="00924543"/>
    <w:rsid w:val="00925188"/>
    <w:rsid w:val="00935871"/>
    <w:rsid w:val="009375A2"/>
    <w:rsid w:val="009404D0"/>
    <w:rsid w:val="009421C9"/>
    <w:rsid w:val="00943A5F"/>
    <w:rsid w:val="00944B27"/>
    <w:rsid w:val="00947953"/>
    <w:rsid w:val="00950C24"/>
    <w:rsid w:val="00951A76"/>
    <w:rsid w:val="00954C3F"/>
    <w:rsid w:val="0095538C"/>
    <w:rsid w:val="009557FD"/>
    <w:rsid w:val="009558AD"/>
    <w:rsid w:val="00956C0B"/>
    <w:rsid w:val="00960338"/>
    <w:rsid w:val="0096436B"/>
    <w:rsid w:val="009663CD"/>
    <w:rsid w:val="00970309"/>
    <w:rsid w:val="0097054F"/>
    <w:rsid w:val="00970DC1"/>
    <w:rsid w:val="00971C62"/>
    <w:rsid w:val="00971C78"/>
    <w:rsid w:val="00973161"/>
    <w:rsid w:val="0098037C"/>
    <w:rsid w:val="00980AEC"/>
    <w:rsid w:val="00980F3E"/>
    <w:rsid w:val="009862D2"/>
    <w:rsid w:val="00986EC9"/>
    <w:rsid w:val="00990688"/>
    <w:rsid w:val="009A0615"/>
    <w:rsid w:val="009A1FD5"/>
    <w:rsid w:val="009A5425"/>
    <w:rsid w:val="009B06A9"/>
    <w:rsid w:val="009B0C9D"/>
    <w:rsid w:val="009B1C6E"/>
    <w:rsid w:val="009B3219"/>
    <w:rsid w:val="009B46C4"/>
    <w:rsid w:val="009B4C6C"/>
    <w:rsid w:val="009B5872"/>
    <w:rsid w:val="009B710E"/>
    <w:rsid w:val="009C029E"/>
    <w:rsid w:val="009C1818"/>
    <w:rsid w:val="009C2C3C"/>
    <w:rsid w:val="009D2F49"/>
    <w:rsid w:val="009D3290"/>
    <w:rsid w:val="009D3C7E"/>
    <w:rsid w:val="009D41B0"/>
    <w:rsid w:val="009D4C13"/>
    <w:rsid w:val="009D4D83"/>
    <w:rsid w:val="009D7B31"/>
    <w:rsid w:val="009F2960"/>
    <w:rsid w:val="009F46CC"/>
    <w:rsid w:val="009F56B2"/>
    <w:rsid w:val="00A03B44"/>
    <w:rsid w:val="00A0603E"/>
    <w:rsid w:val="00A06385"/>
    <w:rsid w:val="00A14052"/>
    <w:rsid w:val="00A15357"/>
    <w:rsid w:val="00A170D8"/>
    <w:rsid w:val="00A17918"/>
    <w:rsid w:val="00A20816"/>
    <w:rsid w:val="00A219DE"/>
    <w:rsid w:val="00A21C78"/>
    <w:rsid w:val="00A226C6"/>
    <w:rsid w:val="00A22CD1"/>
    <w:rsid w:val="00A24894"/>
    <w:rsid w:val="00A24FC6"/>
    <w:rsid w:val="00A272D3"/>
    <w:rsid w:val="00A27925"/>
    <w:rsid w:val="00A30E99"/>
    <w:rsid w:val="00A30F5F"/>
    <w:rsid w:val="00A31261"/>
    <w:rsid w:val="00A35591"/>
    <w:rsid w:val="00A35F20"/>
    <w:rsid w:val="00A36D5C"/>
    <w:rsid w:val="00A37981"/>
    <w:rsid w:val="00A429B2"/>
    <w:rsid w:val="00A434B0"/>
    <w:rsid w:val="00A44B30"/>
    <w:rsid w:val="00A51631"/>
    <w:rsid w:val="00A521D5"/>
    <w:rsid w:val="00A52B80"/>
    <w:rsid w:val="00A536E5"/>
    <w:rsid w:val="00A547BB"/>
    <w:rsid w:val="00A5586B"/>
    <w:rsid w:val="00A55ECD"/>
    <w:rsid w:val="00A56265"/>
    <w:rsid w:val="00A60371"/>
    <w:rsid w:val="00A61ECB"/>
    <w:rsid w:val="00A6252F"/>
    <w:rsid w:val="00A63F90"/>
    <w:rsid w:val="00A7050A"/>
    <w:rsid w:val="00A747FF"/>
    <w:rsid w:val="00A8054D"/>
    <w:rsid w:val="00A81447"/>
    <w:rsid w:val="00A83A14"/>
    <w:rsid w:val="00A84571"/>
    <w:rsid w:val="00A84B2D"/>
    <w:rsid w:val="00A84D3B"/>
    <w:rsid w:val="00A86F04"/>
    <w:rsid w:val="00A87E54"/>
    <w:rsid w:val="00A90018"/>
    <w:rsid w:val="00A9079E"/>
    <w:rsid w:val="00A924D5"/>
    <w:rsid w:val="00A926DE"/>
    <w:rsid w:val="00A959FA"/>
    <w:rsid w:val="00A97904"/>
    <w:rsid w:val="00AA05D6"/>
    <w:rsid w:val="00AA2D20"/>
    <w:rsid w:val="00AA4415"/>
    <w:rsid w:val="00AB03B0"/>
    <w:rsid w:val="00AB3A58"/>
    <w:rsid w:val="00AB74BF"/>
    <w:rsid w:val="00AC01CF"/>
    <w:rsid w:val="00AC1160"/>
    <w:rsid w:val="00AC7C5B"/>
    <w:rsid w:val="00AD1B49"/>
    <w:rsid w:val="00AD2077"/>
    <w:rsid w:val="00AD36FA"/>
    <w:rsid w:val="00AD64CB"/>
    <w:rsid w:val="00AE2493"/>
    <w:rsid w:val="00AE2C3F"/>
    <w:rsid w:val="00AE395E"/>
    <w:rsid w:val="00AE3E5F"/>
    <w:rsid w:val="00AF0949"/>
    <w:rsid w:val="00AF11CF"/>
    <w:rsid w:val="00AF4643"/>
    <w:rsid w:val="00AF4DA7"/>
    <w:rsid w:val="00AF50F4"/>
    <w:rsid w:val="00AF7770"/>
    <w:rsid w:val="00B037FE"/>
    <w:rsid w:val="00B12244"/>
    <w:rsid w:val="00B138E5"/>
    <w:rsid w:val="00B1627B"/>
    <w:rsid w:val="00B17000"/>
    <w:rsid w:val="00B17A73"/>
    <w:rsid w:val="00B17B23"/>
    <w:rsid w:val="00B22628"/>
    <w:rsid w:val="00B237A8"/>
    <w:rsid w:val="00B23D3D"/>
    <w:rsid w:val="00B23F1E"/>
    <w:rsid w:val="00B250B7"/>
    <w:rsid w:val="00B310A9"/>
    <w:rsid w:val="00B31576"/>
    <w:rsid w:val="00B31E5A"/>
    <w:rsid w:val="00B32A00"/>
    <w:rsid w:val="00B340A7"/>
    <w:rsid w:val="00B34A35"/>
    <w:rsid w:val="00B35F7A"/>
    <w:rsid w:val="00B41924"/>
    <w:rsid w:val="00B45264"/>
    <w:rsid w:val="00B45B9C"/>
    <w:rsid w:val="00B463F7"/>
    <w:rsid w:val="00B47A9F"/>
    <w:rsid w:val="00B54344"/>
    <w:rsid w:val="00B54ABF"/>
    <w:rsid w:val="00B54F48"/>
    <w:rsid w:val="00B55D26"/>
    <w:rsid w:val="00B55D31"/>
    <w:rsid w:val="00B569B2"/>
    <w:rsid w:val="00B57773"/>
    <w:rsid w:val="00B62998"/>
    <w:rsid w:val="00B656C7"/>
    <w:rsid w:val="00B65AFD"/>
    <w:rsid w:val="00B66E7F"/>
    <w:rsid w:val="00B75B4F"/>
    <w:rsid w:val="00B75CB0"/>
    <w:rsid w:val="00B76971"/>
    <w:rsid w:val="00B80757"/>
    <w:rsid w:val="00B80C91"/>
    <w:rsid w:val="00B83960"/>
    <w:rsid w:val="00B861D8"/>
    <w:rsid w:val="00B866E9"/>
    <w:rsid w:val="00B87E62"/>
    <w:rsid w:val="00B904EF"/>
    <w:rsid w:val="00B90C04"/>
    <w:rsid w:val="00B91F3E"/>
    <w:rsid w:val="00B92C58"/>
    <w:rsid w:val="00B93CBC"/>
    <w:rsid w:val="00B967BC"/>
    <w:rsid w:val="00B96828"/>
    <w:rsid w:val="00BA0ED8"/>
    <w:rsid w:val="00BA51BD"/>
    <w:rsid w:val="00BA6096"/>
    <w:rsid w:val="00BA7E43"/>
    <w:rsid w:val="00BB23D7"/>
    <w:rsid w:val="00BC0351"/>
    <w:rsid w:val="00BC03F6"/>
    <w:rsid w:val="00BC16B4"/>
    <w:rsid w:val="00BC1D32"/>
    <w:rsid w:val="00BC2FA2"/>
    <w:rsid w:val="00BC49B3"/>
    <w:rsid w:val="00BC4D4A"/>
    <w:rsid w:val="00BC57FF"/>
    <w:rsid w:val="00BC60E9"/>
    <w:rsid w:val="00BC61F3"/>
    <w:rsid w:val="00BC6877"/>
    <w:rsid w:val="00BC7A96"/>
    <w:rsid w:val="00BD4AB1"/>
    <w:rsid w:val="00BD4AC0"/>
    <w:rsid w:val="00BD4CBC"/>
    <w:rsid w:val="00BD6DE2"/>
    <w:rsid w:val="00BE360F"/>
    <w:rsid w:val="00BE5482"/>
    <w:rsid w:val="00BE570B"/>
    <w:rsid w:val="00BE57B1"/>
    <w:rsid w:val="00BE57BE"/>
    <w:rsid w:val="00BE69C7"/>
    <w:rsid w:val="00BE7D32"/>
    <w:rsid w:val="00BF0297"/>
    <w:rsid w:val="00BF09C9"/>
    <w:rsid w:val="00BF0D38"/>
    <w:rsid w:val="00BF6149"/>
    <w:rsid w:val="00BF7BEE"/>
    <w:rsid w:val="00C06CF0"/>
    <w:rsid w:val="00C1051C"/>
    <w:rsid w:val="00C106FB"/>
    <w:rsid w:val="00C10B8D"/>
    <w:rsid w:val="00C15FBD"/>
    <w:rsid w:val="00C179E9"/>
    <w:rsid w:val="00C253BA"/>
    <w:rsid w:val="00C27AAF"/>
    <w:rsid w:val="00C310B7"/>
    <w:rsid w:val="00C31714"/>
    <w:rsid w:val="00C34558"/>
    <w:rsid w:val="00C42279"/>
    <w:rsid w:val="00C4432D"/>
    <w:rsid w:val="00C45059"/>
    <w:rsid w:val="00C46862"/>
    <w:rsid w:val="00C46E27"/>
    <w:rsid w:val="00C47973"/>
    <w:rsid w:val="00C47AEB"/>
    <w:rsid w:val="00C5373D"/>
    <w:rsid w:val="00C53CA9"/>
    <w:rsid w:val="00C54CBC"/>
    <w:rsid w:val="00C612BF"/>
    <w:rsid w:val="00C6268F"/>
    <w:rsid w:val="00C6605E"/>
    <w:rsid w:val="00C7066A"/>
    <w:rsid w:val="00C709C0"/>
    <w:rsid w:val="00C7190F"/>
    <w:rsid w:val="00C72962"/>
    <w:rsid w:val="00C8230A"/>
    <w:rsid w:val="00C82B71"/>
    <w:rsid w:val="00C847DA"/>
    <w:rsid w:val="00C857BE"/>
    <w:rsid w:val="00C87273"/>
    <w:rsid w:val="00C87ED5"/>
    <w:rsid w:val="00C919D1"/>
    <w:rsid w:val="00C93550"/>
    <w:rsid w:val="00C93D9E"/>
    <w:rsid w:val="00C97343"/>
    <w:rsid w:val="00CA28A3"/>
    <w:rsid w:val="00CA2A8A"/>
    <w:rsid w:val="00CA3D60"/>
    <w:rsid w:val="00CA4B8D"/>
    <w:rsid w:val="00CA6E74"/>
    <w:rsid w:val="00CB0009"/>
    <w:rsid w:val="00CB13D3"/>
    <w:rsid w:val="00CB159F"/>
    <w:rsid w:val="00CB2929"/>
    <w:rsid w:val="00CB38C6"/>
    <w:rsid w:val="00CB7B12"/>
    <w:rsid w:val="00CC2C83"/>
    <w:rsid w:val="00CC2E6B"/>
    <w:rsid w:val="00CD00DE"/>
    <w:rsid w:val="00CD11F4"/>
    <w:rsid w:val="00CD1900"/>
    <w:rsid w:val="00CE50EF"/>
    <w:rsid w:val="00CE673A"/>
    <w:rsid w:val="00CE706E"/>
    <w:rsid w:val="00CE7120"/>
    <w:rsid w:val="00CF07B9"/>
    <w:rsid w:val="00CF234A"/>
    <w:rsid w:val="00CF4673"/>
    <w:rsid w:val="00CF55EE"/>
    <w:rsid w:val="00D13B72"/>
    <w:rsid w:val="00D15095"/>
    <w:rsid w:val="00D156CE"/>
    <w:rsid w:val="00D1708D"/>
    <w:rsid w:val="00D20D9C"/>
    <w:rsid w:val="00D2132E"/>
    <w:rsid w:val="00D2215C"/>
    <w:rsid w:val="00D22BE9"/>
    <w:rsid w:val="00D24925"/>
    <w:rsid w:val="00D254AF"/>
    <w:rsid w:val="00D25D07"/>
    <w:rsid w:val="00D25F6C"/>
    <w:rsid w:val="00D26987"/>
    <w:rsid w:val="00D270E2"/>
    <w:rsid w:val="00D27361"/>
    <w:rsid w:val="00D30C88"/>
    <w:rsid w:val="00D321F8"/>
    <w:rsid w:val="00D32805"/>
    <w:rsid w:val="00D3294C"/>
    <w:rsid w:val="00D32C3D"/>
    <w:rsid w:val="00D51198"/>
    <w:rsid w:val="00D511A7"/>
    <w:rsid w:val="00D55C39"/>
    <w:rsid w:val="00D57578"/>
    <w:rsid w:val="00D57CB6"/>
    <w:rsid w:val="00D60700"/>
    <w:rsid w:val="00D6476A"/>
    <w:rsid w:val="00D67311"/>
    <w:rsid w:val="00D67336"/>
    <w:rsid w:val="00D67B49"/>
    <w:rsid w:val="00D702E4"/>
    <w:rsid w:val="00D70E9B"/>
    <w:rsid w:val="00D748DD"/>
    <w:rsid w:val="00D76360"/>
    <w:rsid w:val="00D81619"/>
    <w:rsid w:val="00D83981"/>
    <w:rsid w:val="00D85D01"/>
    <w:rsid w:val="00D864EF"/>
    <w:rsid w:val="00D93AD1"/>
    <w:rsid w:val="00D9479A"/>
    <w:rsid w:val="00D95207"/>
    <w:rsid w:val="00D96038"/>
    <w:rsid w:val="00D96119"/>
    <w:rsid w:val="00D96614"/>
    <w:rsid w:val="00DA182C"/>
    <w:rsid w:val="00DA2FF8"/>
    <w:rsid w:val="00DA3A18"/>
    <w:rsid w:val="00DA3B31"/>
    <w:rsid w:val="00DA3C79"/>
    <w:rsid w:val="00DA4034"/>
    <w:rsid w:val="00DA61F0"/>
    <w:rsid w:val="00DA745F"/>
    <w:rsid w:val="00DB0689"/>
    <w:rsid w:val="00DB0A58"/>
    <w:rsid w:val="00DB267D"/>
    <w:rsid w:val="00DB3AB8"/>
    <w:rsid w:val="00DB455A"/>
    <w:rsid w:val="00DB4E60"/>
    <w:rsid w:val="00DC20D8"/>
    <w:rsid w:val="00DC327B"/>
    <w:rsid w:val="00DC3C1F"/>
    <w:rsid w:val="00DC5CE6"/>
    <w:rsid w:val="00DC7979"/>
    <w:rsid w:val="00DD2EF5"/>
    <w:rsid w:val="00DD3471"/>
    <w:rsid w:val="00DD3890"/>
    <w:rsid w:val="00DD57C4"/>
    <w:rsid w:val="00DD5BFA"/>
    <w:rsid w:val="00DD72F5"/>
    <w:rsid w:val="00DE0954"/>
    <w:rsid w:val="00DF33A1"/>
    <w:rsid w:val="00DF3521"/>
    <w:rsid w:val="00DF4578"/>
    <w:rsid w:val="00DF763D"/>
    <w:rsid w:val="00DF782D"/>
    <w:rsid w:val="00E04C24"/>
    <w:rsid w:val="00E05F08"/>
    <w:rsid w:val="00E062F5"/>
    <w:rsid w:val="00E065E2"/>
    <w:rsid w:val="00E06D1B"/>
    <w:rsid w:val="00E07B9D"/>
    <w:rsid w:val="00E1092B"/>
    <w:rsid w:val="00E11C5D"/>
    <w:rsid w:val="00E123C1"/>
    <w:rsid w:val="00E16EF1"/>
    <w:rsid w:val="00E172A2"/>
    <w:rsid w:val="00E203C6"/>
    <w:rsid w:val="00E23648"/>
    <w:rsid w:val="00E23A70"/>
    <w:rsid w:val="00E23B35"/>
    <w:rsid w:val="00E23FBF"/>
    <w:rsid w:val="00E249A2"/>
    <w:rsid w:val="00E26987"/>
    <w:rsid w:val="00E3294E"/>
    <w:rsid w:val="00E33F4B"/>
    <w:rsid w:val="00E37ECD"/>
    <w:rsid w:val="00E41A3D"/>
    <w:rsid w:val="00E4564B"/>
    <w:rsid w:val="00E51737"/>
    <w:rsid w:val="00E571B8"/>
    <w:rsid w:val="00E574F8"/>
    <w:rsid w:val="00E6563D"/>
    <w:rsid w:val="00E65A8A"/>
    <w:rsid w:val="00E67724"/>
    <w:rsid w:val="00E70C1A"/>
    <w:rsid w:val="00E74DBD"/>
    <w:rsid w:val="00E75CCC"/>
    <w:rsid w:val="00E762A3"/>
    <w:rsid w:val="00E814AD"/>
    <w:rsid w:val="00E83C23"/>
    <w:rsid w:val="00E8542B"/>
    <w:rsid w:val="00E85F9E"/>
    <w:rsid w:val="00E87D4C"/>
    <w:rsid w:val="00E87F2B"/>
    <w:rsid w:val="00E9295A"/>
    <w:rsid w:val="00E92F88"/>
    <w:rsid w:val="00E93138"/>
    <w:rsid w:val="00E94AA6"/>
    <w:rsid w:val="00EA0B2B"/>
    <w:rsid w:val="00EA2347"/>
    <w:rsid w:val="00EA2A11"/>
    <w:rsid w:val="00EA2E6E"/>
    <w:rsid w:val="00EA3F7D"/>
    <w:rsid w:val="00EA4475"/>
    <w:rsid w:val="00EA4657"/>
    <w:rsid w:val="00EA515E"/>
    <w:rsid w:val="00EA55FE"/>
    <w:rsid w:val="00EA721C"/>
    <w:rsid w:val="00EA7789"/>
    <w:rsid w:val="00EB2ABC"/>
    <w:rsid w:val="00EB2CAA"/>
    <w:rsid w:val="00ED0131"/>
    <w:rsid w:val="00ED3BA3"/>
    <w:rsid w:val="00ED5D0B"/>
    <w:rsid w:val="00ED74F3"/>
    <w:rsid w:val="00EE0666"/>
    <w:rsid w:val="00EE1C77"/>
    <w:rsid w:val="00EE4EDF"/>
    <w:rsid w:val="00EE70C9"/>
    <w:rsid w:val="00EE71E8"/>
    <w:rsid w:val="00EF0301"/>
    <w:rsid w:val="00EF5A31"/>
    <w:rsid w:val="00EF5AA1"/>
    <w:rsid w:val="00EF6122"/>
    <w:rsid w:val="00EF6BAF"/>
    <w:rsid w:val="00F0291A"/>
    <w:rsid w:val="00F02CEC"/>
    <w:rsid w:val="00F0440C"/>
    <w:rsid w:val="00F04BB7"/>
    <w:rsid w:val="00F0615B"/>
    <w:rsid w:val="00F10BF3"/>
    <w:rsid w:val="00F11F91"/>
    <w:rsid w:val="00F1288F"/>
    <w:rsid w:val="00F163B2"/>
    <w:rsid w:val="00F21DD0"/>
    <w:rsid w:val="00F22052"/>
    <w:rsid w:val="00F236E5"/>
    <w:rsid w:val="00F238AE"/>
    <w:rsid w:val="00F2657D"/>
    <w:rsid w:val="00F26827"/>
    <w:rsid w:val="00F3137B"/>
    <w:rsid w:val="00F33774"/>
    <w:rsid w:val="00F35194"/>
    <w:rsid w:val="00F369DC"/>
    <w:rsid w:val="00F427AE"/>
    <w:rsid w:val="00F435AD"/>
    <w:rsid w:val="00F45F76"/>
    <w:rsid w:val="00F462E8"/>
    <w:rsid w:val="00F46CF1"/>
    <w:rsid w:val="00F46E24"/>
    <w:rsid w:val="00F516A9"/>
    <w:rsid w:val="00F56974"/>
    <w:rsid w:val="00F56D31"/>
    <w:rsid w:val="00F57029"/>
    <w:rsid w:val="00F62E52"/>
    <w:rsid w:val="00F631AE"/>
    <w:rsid w:val="00F67137"/>
    <w:rsid w:val="00F674B3"/>
    <w:rsid w:val="00F73B75"/>
    <w:rsid w:val="00F81F96"/>
    <w:rsid w:val="00F821F1"/>
    <w:rsid w:val="00F82C4F"/>
    <w:rsid w:val="00F830AE"/>
    <w:rsid w:val="00F8699B"/>
    <w:rsid w:val="00F87D8C"/>
    <w:rsid w:val="00F92475"/>
    <w:rsid w:val="00F92E22"/>
    <w:rsid w:val="00F94F19"/>
    <w:rsid w:val="00FA4D31"/>
    <w:rsid w:val="00FA5A47"/>
    <w:rsid w:val="00FB4002"/>
    <w:rsid w:val="00FB619D"/>
    <w:rsid w:val="00FC0A51"/>
    <w:rsid w:val="00FC1432"/>
    <w:rsid w:val="00FC1E2D"/>
    <w:rsid w:val="00FC4093"/>
    <w:rsid w:val="00FC6C02"/>
    <w:rsid w:val="00FC787E"/>
    <w:rsid w:val="00FC7FEB"/>
    <w:rsid w:val="00FD0B8B"/>
    <w:rsid w:val="00FD2AC7"/>
    <w:rsid w:val="00FD66CD"/>
    <w:rsid w:val="00FD6A6F"/>
    <w:rsid w:val="00FD6F5E"/>
    <w:rsid w:val="00FE2266"/>
    <w:rsid w:val="00FE2F7A"/>
    <w:rsid w:val="00FE66BE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0A"/>
  </w:style>
  <w:style w:type="paragraph" w:styleId="1">
    <w:name w:val="heading 1"/>
    <w:basedOn w:val="a"/>
    <w:next w:val="a"/>
    <w:link w:val="10"/>
    <w:uiPriority w:val="99"/>
    <w:qFormat/>
    <w:rsid w:val="00656F0A"/>
    <w:pPr>
      <w:keepNext/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7476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656F0A"/>
    <w:pPr>
      <w:widowControl w:val="0"/>
    </w:pPr>
  </w:style>
  <w:style w:type="paragraph" w:styleId="a3">
    <w:name w:val="Balloon Text"/>
    <w:basedOn w:val="a"/>
    <w:link w:val="a4"/>
    <w:uiPriority w:val="99"/>
    <w:rsid w:val="00656F0A"/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locked/>
    <w:rsid w:val="00374763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656F0A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656F0A"/>
    <w:pPr>
      <w:widowControl w:val="0"/>
    </w:pPr>
    <w:rPr>
      <w:rFonts w:ascii="Arial" w:hAnsi="Arial"/>
      <w:sz w:val="24"/>
    </w:rPr>
  </w:style>
  <w:style w:type="paragraph" w:customStyle="1" w:styleId="a6">
    <w:name w:val="Нормальный (таблица)"/>
    <w:basedOn w:val="a"/>
    <w:next w:val="a"/>
    <w:uiPriority w:val="99"/>
    <w:rsid w:val="00656F0A"/>
    <w:pPr>
      <w:widowControl w:val="0"/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37476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374763"/>
    <w:rPr>
      <w:rFonts w:cs="Times New Roman"/>
      <w:sz w:val="20"/>
      <w:szCs w:val="20"/>
    </w:rPr>
  </w:style>
  <w:style w:type="paragraph" w:customStyle="1" w:styleId="ab">
    <w:name w:val="Текст информации об изменениях"/>
    <w:basedOn w:val="a"/>
    <w:next w:val="a"/>
    <w:uiPriority w:val="99"/>
    <w:rsid w:val="00656F0A"/>
    <w:pPr>
      <w:widowControl w:val="0"/>
      <w:ind w:firstLine="720"/>
      <w:jc w:val="both"/>
    </w:pPr>
    <w:rPr>
      <w:rFonts w:ascii="Times New Roman CYR" w:hAnsi="Times New Roman CYR"/>
      <w:color w:val="353842"/>
    </w:rPr>
  </w:style>
  <w:style w:type="character" w:styleId="ac">
    <w:name w:val="line number"/>
    <w:uiPriority w:val="99"/>
    <w:semiHidden/>
    <w:rsid w:val="00656F0A"/>
    <w:rPr>
      <w:rFonts w:cs="Times New Roman"/>
    </w:rPr>
  </w:style>
  <w:style w:type="character" w:styleId="ad">
    <w:name w:val="Hyperlink"/>
    <w:uiPriority w:val="99"/>
    <w:rsid w:val="00656F0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656F0A"/>
    <w:rPr>
      <w:rFonts w:ascii="Arial" w:hAnsi="Arial"/>
      <w:b/>
      <w:sz w:val="32"/>
    </w:rPr>
  </w:style>
  <w:style w:type="character" w:customStyle="1" w:styleId="a4">
    <w:name w:val="Текст выноски Знак"/>
    <w:link w:val="a3"/>
    <w:uiPriority w:val="99"/>
    <w:locked/>
    <w:rsid w:val="00656F0A"/>
    <w:rPr>
      <w:rFonts w:ascii="Tahoma" w:hAnsi="Tahoma"/>
      <w:sz w:val="16"/>
    </w:rPr>
  </w:style>
  <w:style w:type="character" w:customStyle="1" w:styleId="ae">
    <w:name w:val="Цветовое выделение"/>
    <w:uiPriority w:val="99"/>
    <w:rsid w:val="00656F0A"/>
    <w:rPr>
      <w:b/>
      <w:color w:val="26282F"/>
    </w:rPr>
  </w:style>
  <w:style w:type="character" w:customStyle="1" w:styleId="af">
    <w:name w:val="Гипертекстовая ссылка"/>
    <w:uiPriority w:val="99"/>
    <w:rsid w:val="00656F0A"/>
    <w:rPr>
      <w:b/>
      <w:color w:val="106BBE"/>
    </w:rPr>
  </w:style>
  <w:style w:type="character" w:customStyle="1" w:styleId="a8">
    <w:name w:val="Верхний колонтитул Знак"/>
    <w:link w:val="a7"/>
    <w:uiPriority w:val="99"/>
    <w:locked/>
    <w:rsid w:val="00656F0A"/>
    <w:rPr>
      <w:rFonts w:cs="Times New Roman"/>
    </w:rPr>
  </w:style>
  <w:style w:type="character" w:customStyle="1" w:styleId="aa">
    <w:name w:val="Нижний колонтитул Знак"/>
    <w:link w:val="a9"/>
    <w:uiPriority w:val="99"/>
    <w:locked/>
    <w:rsid w:val="00656F0A"/>
    <w:rPr>
      <w:rFonts w:cs="Times New Roman"/>
    </w:rPr>
  </w:style>
  <w:style w:type="table" w:styleId="13">
    <w:name w:val="Table Simple 1"/>
    <w:basedOn w:val="a1"/>
    <w:uiPriority w:val="99"/>
    <w:rsid w:val="00656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rsid w:val="0065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ый список - Акцент 31"/>
    <w:uiPriority w:val="99"/>
    <w:rsid w:val="00656F0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uiPriority w:val="99"/>
    <w:rsid w:val="00656F0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нак Знак3"/>
    <w:uiPriority w:val="99"/>
    <w:rsid w:val="001721F8"/>
    <w:rPr>
      <w:rFonts w:ascii="Arial" w:hAnsi="Arial"/>
      <w:b/>
      <w:kern w:val="32"/>
      <w:sz w:val="32"/>
    </w:rPr>
  </w:style>
  <w:style w:type="character" w:customStyle="1" w:styleId="2">
    <w:name w:val="Знак Знак2"/>
    <w:uiPriority w:val="99"/>
    <w:semiHidden/>
    <w:locked/>
    <w:rsid w:val="001721F8"/>
    <w:rPr>
      <w:rFonts w:ascii="Tahoma" w:hAnsi="Tahoma"/>
      <w:sz w:val="16"/>
      <w:lang w:val="ru-RU" w:eastAsia="ru-RU"/>
    </w:rPr>
  </w:style>
  <w:style w:type="character" w:customStyle="1" w:styleId="15">
    <w:name w:val="Знак Знак1"/>
    <w:uiPriority w:val="99"/>
    <w:semiHidden/>
    <w:rsid w:val="001721F8"/>
    <w:rPr>
      <w:rFonts w:cs="Times New Roman"/>
    </w:rPr>
  </w:style>
  <w:style w:type="character" w:customStyle="1" w:styleId="af1">
    <w:name w:val="Знак Знак"/>
    <w:uiPriority w:val="99"/>
    <w:semiHidden/>
    <w:rsid w:val="001721F8"/>
    <w:rPr>
      <w:rFonts w:cs="Times New Roman"/>
    </w:rPr>
  </w:style>
  <w:style w:type="character" w:styleId="af2">
    <w:name w:val="FollowedHyperlink"/>
    <w:uiPriority w:val="99"/>
    <w:rsid w:val="007A1FF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A1FF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4">
    <w:name w:val="xl6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7A1F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A1F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7A1F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7A1FF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7A1FF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7A1F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7A1FFA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7A1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7A1FFA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7A1FFA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7A1FFA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90">
    <w:name w:val="xl90"/>
    <w:basedOn w:val="a"/>
    <w:rsid w:val="007A1FF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7A1F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">
    <w:name w:val="xl22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23">
    <w:name w:val="xl2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">
    <w:name w:val="xl24"/>
    <w:basedOn w:val="a"/>
    <w:uiPriority w:val="99"/>
    <w:rsid w:val="00DB06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">
    <w:name w:val="xl26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7">
    <w:name w:val="xl27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9">
    <w:name w:val="xl29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0">
    <w:name w:val="xl30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2">
    <w:name w:val="xl32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3">
    <w:name w:val="xl3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7">
    <w:name w:val="xl37"/>
    <w:basedOn w:val="a"/>
    <w:uiPriority w:val="99"/>
    <w:rsid w:val="00DB068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38">
    <w:name w:val="xl38"/>
    <w:basedOn w:val="a"/>
    <w:uiPriority w:val="99"/>
    <w:rsid w:val="00DB06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9">
    <w:name w:val="xl39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1">
    <w:name w:val="xl41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3">
    <w:name w:val="xl4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4">
    <w:name w:val="xl44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uiPriority w:val="99"/>
    <w:rsid w:val="00DB0689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7">
    <w:name w:val="xl47"/>
    <w:basedOn w:val="a"/>
    <w:uiPriority w:val="99"/>
    <w:rsid w:val="00DB06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8D7938"/>
    <w:pPr>
      <w:spacing w:before="100" w:beforeAutospacing="1" w:after="100" w:afterAutospacing="1"/>
      <w:jc w:val="both"/>
      <w:textAlignment w:val="top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8D7938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D79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D79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8D7938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8D7938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14">
    <w:name w:val="xl114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ConsPlusNormal">
    <w:name w:val="ConsPlusNormal"/>
    <w:rsid w:val="001C0C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List Paragraph"/>
    <w:basedOn w:val="a"/>
    <w:uiPriority w:val="34"/>
    <w:qFormat/>
    <w:rsid w:val="00147502"/>
    <w:pPr>
      <w:ind w:left="720"/>
      <w:contextualSpacing/>
    </w:pPr>
  </w:style>
  <w:style w:type="paragraph" w:customStyle="1" w:styleId="ConsPlusTitlePage">
    <w:name w:val="ConsPlusTitlePage"/>
    <w:rsid w:val="00DC3C1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4">
    <w:name w:val="Информация о версии"/>
    <w:basedOn w:val="a"/>
    <w:next w:val="a"/>
    <w:uiPriority w:val="99"/>
    <w:rsid w:val="00DA182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16">
    <w:name w:val="s_16"/>
    <w:basedOn w:val="a"/>
    <w:rsid w:val="00CA6E74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0">
    <w:name w:val="xl12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3">
    <w:name w:val="xl123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4">
    <w:name w:val="xl124"/>
    <w:basedOn w:val="a"/>
    <w:rsid w:val="00B170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5">
    <w:name w:val="xl125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6">
    <w:name w:val="xl126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6"/>
      <w:szCs w:val="26"/>
    </w:rPr>
  </w:style>
  <w:style w:type="paragraph" w:customStyle="1" w:styleId="xl129">
    <w:name w:val="xl129"/>
    <w:basedOn w:val="a"/>
    <w:rsid w:val="00B1700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1">
    <w:name w:val="xl131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2">
    <w:name w:val="xl132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styleId="af5">
    <w:name w:val="Title"/>
    <w:basedOn w:val="a"/>
    <w:link w:val="af6"/>
    <w:qFormat/>
    <w:locked/>
    <w:rsid w:val="00D13B72"/>
    <w:pPr>
      <w:jc w:val="center"/>
    </w:pPr>
    <w:rPr>
      <w:b/>
      <w:sz w:val="24"/>
    </w:rPr>
  </w:style>
  <w:style w:type="character" w:customStyle="1" w:styleId="af6">
    <w:name w:val="Название Знак"/>
    <w:basedOn w:val="a0"/>
    <w:link w:val="af5"/>
    <w:rsid w:val="00D13B72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0A"/>
  </w:style>
  <w:style w:type="paragraph" w:styleId="1">
    <w:name w:val="heading 1"/>
    <w:basedOn w:val="a"/>
    <w:next w:val="a"/>
    <w:link w:val="10"/>
    <w:uiPriority w:val="99"/>
    <w:qFormat/>
    <w:rsid w:val="00656F0A"/>
    <w:pPr>
      <w:keepNext/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7476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656F0A"/>
    <w:pPr>
      <w:widowControl w:val="0"/>
    </w:pPr>
  </w:style>
  <w:style w:type="paragraph" w:styleId="a3">
    <w:name w:val="Balloon Text"/>
    <w:basedOn w:val="a"/>
    <w:link w:val="a4"/>
    <w:uiPriority w:val="99"/>
    <w:rsid w:val="00656F0A"/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locked/>
    <w:rsid w:val="00374763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656F0A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656F0A"/>
    <w:pPr>
      <w:widowControl w:val="0"/>
    </w:pPr>
    <w:rPr>
      <w:rFonts w:ascii="Arial" w:hAnsi="Arial"/>
      <w:sz w:val="24"/>
    </w:rPr>
  </w:style>
  <w:style w:type="paragraph" w:customStyle="1" w:styleId="a6">
    <w:name w:val="Нормальный (таблица)"/>
    <w:basedOn w:val="a"/>
    <w:next w:val="a"/>
    <w:uiPriority w:val="99"/>
    <w:rsid w:val="00656F0A"/>
    <w:pPr>
      <w:widowControl w:val="0"/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37476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374763"/>
    <w:rPr>
      <w:rFonts w:cs="Times New Roman"/>
      <w:sz w:val="20"/>
      <w:szCs w:val="20"/>
    </w:rPr>
  </w:style>
  <w:style w:type="paragraph" w:customStyle="1" w:styleId="ab">
    <w:name w:val="Текст информации об изменениях"/>
    <w:basedOn w:val="a"/>
    <w:next w:val="a"/>
    <w:uiPriority w:val="99"/>
    <w:rsid w:val="00656F0A"/>
    <w:pPr>
      <w:widowControl w:val="0"/>
      <w:ind w:firstLine="720"/>
      <w:jc w:val="both"/>
    </w:pPr>
    <w:rPr>
      <w:rFonts w:ascii="Times New Roman CYR" w:hAnsi="Times New Roman CYR"/>
      <w:color w:val="353842"/>
    </w:rPr>
  </w:style>
  <w:style w:type="character" w:styleId="ac">
    <w:name w:val="line number"/>
    <w:uiPriority w:val="99"/>
    <w:semiHidden/>
    <w:rsid w:val="00656F0A"/>
    <w:rPr>
      <w:rFonts w:cs="Times New Roman"/>
    </w:rPr>
  </w:style>
  <w:style w:type="character" w:styleId="ad">
    <w:name w:val="Hyperlink"/>
    <w:uiPriority w:val="99"/>
    <w:rsid w:val="00656F0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656F0A"/>
    <w:rPr>
      <w:rFonts w:ascii="Arial" w:hAnsi="Arial"/>
      <w:b/>
      <w:sz w:val="32"/>
    </w:rPr>
  </w:style>
  <w:style w:type="character" w:customStyle="1" w:styleId="a4">
    <w:name w:val="Текст выноски Знак"/>
    <w:link w:val="a3"/>
    <w:uiPriority w:val="99"/>
    <w:locked/>
    <w:rsid w:val="00656F0A"/>
    <w:rPr>
      <w:rFonts w:ascii="Tahoma" w:hAnsi="Tahoma"/>
      <w:sz w:val="16"/>
    </w:rPr>
  </w:style>
  <w:style w:type="character" w:customStyle="1" w:styleId="ae">
    <w:name w:val="Цветовое выделение"/>
    <w:uiPriority w:val="99"/>
    <w:rsid w:val="00656F0A"/>
    <w:rPr>
      <w:b/>
      <w:color w:val="26282F"/>
    </w:rPr>
  </w:style>
  <w:style w:type="character" w:customStyle="1" w:styleId="af">
    <w:name w:val="Гипертекстовая ссылка"/>
    <w:uiPriority w:val="99"/>
    <w:rsid w:val="00656F0A"/>
    <w:rPr>
      <w:b/>
      <w:color w:val="106BBE"/>
    </w:rPr>
  </w:style>
  <w:style w:type="character" w:customStyle="1" w:styleId="a8">
    <w:name w:val="Верхний колонтитул Знак"/>
    <w:link w:val="a7"/>
    <w:uiPriority w:val="99"/>
    <w:locked/>
    <w:rsid w:val="00656F0A"/>
    <w:rPr>
      <w:rFonts w:cs="Times New Roman"/>
    </w:rPr>
  </w:style>
  <w:style w:type="character" w:customStyle="1" w:styleId="aa">
    <w:name w:val="Нижний колонтитул Знак"/>
    <w:link w:val="a9"/>
    <w:uiPriority w:val="99"/>
    <w:locked/>
    <w:rsid w:val="00656F0A"/>
    <w:rPr>
      <w:rFonts w:cs="Times New Roman"/>
    </w:rPr>
  </w:style>
  <w:style w:type="table" w:styleId="13">
    <w:name w:val="Table Simple 1"/>
    <w:basedOn w:val="a1"/>
    <w:uiPriority w:val="99"/>
    <w:rsid w:val="00656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rsid w:val="0065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ый список - Акцент 31"/>
    <w:uiPriority w:val="99"/>
    <w:rsid w:val="00656F0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uiPriority w:val="99"/>
    <w:rsid w:val="00656F0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нак Знак3"/>
    <w:uiPriority w:val="99"/>
    <w:rsid w:val="001721F8"/>
    <w:rPr>
      <w:rFonts w:ascii="Arial" w:hAnsi="Arial"/>
      <w:b/>
      <w:kern w:val="32"/>
      <w:sz w:val="32"/>
    </w:rPr>
  </w:style>
  <w:style w:type="character" w:customStyle="1" w:styleId="2">
    <w:name w:val="Знак Знак2"/>
    <w:uiPriority w:val="99"/>
    <w:semiHidden/>
    <w:locked/>
    <w:rsid w:val="001721F8"/>
    <w:rPr>
      <w:rFonts w:ascii="Tahoma" w:hAnsi="Tahoma"/>
      <w:sz w:val="16"/>
      <w:lang w:val="ru-RU" w:eastAsia="ru-RU"/>
    </w:rPr>
  </w:style>
  <w:style w:type="character" w:customStyle="1" w:styleId="15">
    <w:name w:val="Знак Знак1"/>
    <w:uiPriority w:val="99"/>
    <w:semiHidden/>
    <w:rsid w:val="001721F8"/>
    <w:rPr>
      <w:rFonts w:cs="Times New Roman"/>
    </w:rPr>
  </w:style>
  <w:style w:type="character" w:customStyle="1" w:styleId="af1">
    <w:name w:val="Знак Знак"/>
    <w:uiPriority w:val="99"/>
    <w:semiHidden/>
    <w:rsid w:val="001721F8"/>
    <w:rPr>
      <w:rFonts w:cs="Times New Roman"/>
    </w:rPr>
  </w:style>
  <w:style w:type="character" w:styleId="af2">
    <w:name w:val="FollowedHyperlink"/>
    <w:uiPriority w:val="99"/>
    <w:rsid w:val="007A1FF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A1FF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4">
    <w:name w:val="xl6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7A1F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A1F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7A1F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7A1FF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7A1FF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7A1F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7A1FFA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7A1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7A1FFA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7A1FFA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7A1FFA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90">
    <w:name w:val="xl90"/>
    <w:basedOn w:val="a"/>
    <w:rsid w:val="007A1FF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7A1F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">
    <w:name w:val="xl22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23">
    <w:name w:val="xl2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">
    <w:name w:val="xl24"/>
    <w:basedOn w:val="a"/>
    <w:uiPriority w:val="99"/>
    <w:rsid w:val="00DB06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">
    <w:name w:val="xl26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7">
    <w:name w:val="xl27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9">
    <w:name w:val="xl29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0">
    <w:name w:val="xl30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2">
    <w:name w:val="xl32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3">
    <w:name w:val="xl3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7">
    <w:name w:val="xl37"/>
    <w:basedOn w:val="a"/>
    <w:uiPriority w:val="99"/>
    <w:rsid w:val="00DB068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38">
    <w:name w:val="xl38"/>
    <w:basedOn w:val="a"/>
    <w:uiPriority w:val="99"/>
    <w:rsid w:val="00DB06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9">
    <w:name w:val="xl39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1">
    <w:name w:val="xl41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3">
    <w:name w:val="xl4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4">
    <w:name w:val="xl44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uiPriority w:val="99"/>
    <w:rsid w:val="00DB0689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7">
    <w:name w:val="xl47"/>
    <w:basedOn w:val="a"/>
    <w:uiPriority w:val="99"/>
    <w:rsid w:val="00DB06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8D7938"/>
    <w:pPr>
      <w:spacing w:before="100" w:beforeAutospacing="1" w:after="100" w:afterAutospacing="1"/>
      <w:jc w:val="both"/>
      <w:textAlignment w:val="top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8D7938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D79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D79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8D7938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8D7938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14">
    <w:name w:val="xl114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ConsPlusNormal">
    <w:name w:val="ConsPlusNormal"/>
    <w:rsid w:val="001C0C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List Paragraph"/>
    <w:basedOn w:val="a"/>
    <w:uiPriority w:val="34"/>
    <w:qFormat/>
    <w:rsid w:val="00147502"/>
    <w:pPr>
      <w:ind w:left="720"/>
      <w:contextualSpacing/>
    </w:pPr>
  </w:style>
  <w:style w:type="paragraph" w:customStyle="1" w:styleId="ConsPlusTitlePage">
    <w:name w:val="ConsPlusTitlePage"/>
    <w:rsid w:val="00DC3C1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4">
    <w:name w:val="Информация о версии"/>
    <w:basedOn w:val="a"/>
    <w:next w:val="a"/>
    <w:uiPriority w:val="99"/>
    <w:rsid w:val="00DA182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16">
    <w:name w:val="s_16"/>
    <w:basedOn w:val="a"/>
    <w:rsid w:val="00CA6E74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0">
    <w:name w:val="xl12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3">
    <w:name w:val="xl123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4">
    <w:name w:val="xl124"/>
    <w:basedOn w:val="a"/>
    <w:rsid w:val="00B170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5">
    <w:name w:val="xl125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6">
    <w:name w:val="xl126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6"/>
      <w:szCs w:val="26"/>
    </w:rPr>
  </w:style>
  <w:style w:type="paragraph" w:customStyle="1" w:styleId="xl129">
    <w:name w:val="xl129"/>
    <w:basedOn w:val="a"/>
    <w:rsid w:val="00B1700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1">
    <w:name w:val="xl131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2">
    <w:name w:val="xl132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styleId="af5">
    <w:name w:val="Title"/>
    <w:basedOn w:val="a"/>
    <w:link w:val="af6"/>
    <w:qFormat/>
    <w:locked/>
    <w:rsid w:val="00D13B72"/>
    <w:pPr>
      <w:jc w:val="center"/>
    </w:pPr>
    <w:rPr>
      <w:b/>
      <w:sz w:val="24"/>
    </w:rPr>
  </w:style>
  <w:style w:type="character" w:customStyle="1" w:styleId="af6">
    <w:name w:val="Название Знак"/>
    <w:basedOn w:val="a0"/>
    <w:link w:val="af5"/>
    <w:rsid w:val="00D13B7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xn--80aacacvtbthqmh0dxl.xn--p1ai/assets/files/reshenie-po-2021-godu(1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7F600-5091-4F99-9F0C-623A7F8C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27</Pages>
  <Words>6066</Words>
  <Characters>34578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</cp:revision>
  <cp:lastPrinted>2021-08-30T12:55:00Z</cp:lastPrinted>
  <dcterms:created xsi:type="dcterms:W3CDTF">2021-09-01T09:51:00Z</dcterms:created>
  <dcterms:modified xsi:type="dcterms:W3CDTF">2021-09-27T12:12:00Z</dcterms:modified>
</cp:coreProperties>
</file>